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80A" w:rsidRPr="008B131D" w:rsidRDefault="00A94575" w:rsidP="00595BBA">
      <w:pPr>
        <w:jc w:val="both"/>
        <w:rPr>
          <w:rFonts w:ascii="Tahoma" w:hAnsi="Tahoma" w:cs="Tahoma"/>
          <w:sz w:val="18"/>
          <w:szCs w:val="18"/>
        </w:rPr>
      </w:pPr>
      <w:r w:rsidRPr="008B131D">
        <w:rPr>
          <w:rFonts w:ascii="Tahoma" w:eastAsia="標楷體" w:hAnsi="Tahoma" w:cs="Tahoma"/>
          <w:b/>
          <w:noProof/>
          <w:color w:val="FF6600"/>
          <w:sz w:val="18"/>
          <w:szCs w:val="18"/>
        </w:rPr>
        <mc:AlternateContent>
          <mc:Choice Requires="wps">
            <w:drawing>
              <wp:anchor distT="0" distB="0" distL="114300" distR="114300" simplePos="0" relativeHeight="251666432" behindDoc="0" locked="0" layoutInCell="1" allowOverlap="1" wp14:anchorId="098B4F7C" wp14:editId="4074FE12">
                <wp:simplePos x="0" y="0"/>
                <wp:positionH relativeFrom="column">
                  <wp:posOffset>-40005</wp:posOffset>
                </wp:positionH>
                <wp:positionV relativeFrom="paragraph">
                  <wp:posOffset>789717</wp:posOffset>
                </wp:positionV>
                <wp:extent cx="3378835" cy="447675"/>
                <wp:effectExtent l="0" t="0" r="0" b="9525"/>
                <wp:wrapNone/>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835" cy="447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F21" w:rsidRPr="0020597B" w:rsidRDefault="00E30F21" w:rsidP="0063680A">
                            <w:pPr>
                              <w:rPr>
                                <w:rFonts w:ascii="MV Boli" w:hAnsi="MV Boli" w:cs="MV Boli"/>
                                <w:color w:val="FFFFFF"/>
                                <w:sz w:val="36"/>
                                <w:szCs w:val="36"/>
                              </w:rPr>
                            </w:pPr>
                            <w:r>
                              <w:rPr>
                                <w:rFonts w:ascii="MV Boli" w:eastAsia="標楷體" w:hAnsi="MV Boli" w:cs="MV Boli"/>
                                <w:b/>
                                <w:color w:val="FFFFFF"/>
                                <w:sz w:val="36"/>
                                <w:szCs w:val="36"/>
                              </w:rPr>
                              <w:t xml:space="preserve">Market </w:t>
                            </w:r>
                            <w:r>
                              <w:rPr>
                                <w:rFonts w:ascii="MV Boli" w:eastAsia="標楷體" w:hAnsi="MV Boli" w:cs="MV Boli" w:hint="eastAsia"/>
                                <w:b/>
                                <w:color w:val="FFFFFF"/>
                                <w:sz w:val="36"/>
                                <w:szCs w:val="36"/>
                              </w:rPr>
                              <w:t>News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9" o:spid="_x0000_s1026" type="#_x0000_t202" style="position:absolute;left:0;text-align:left;margin-left:-3.15pt;margin-top:62.2pt;width:266.0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" filled="f" stroked="f">
                <v:textbox>
                  <w:txbxContent>
                    <w:p w:rsidR="00E30F21" w:rsidRPr="0020597B" w:rsidRDefault="00E30F21" w:rsidP="0063680A">
                      <w:pPr>
                        <w:rPr>
                          <w:rFonts w:ascii="MV Boli" w:hAnsi="MV Boli" w:cs="MV Boli"/>
                          <w:color w:val="FFFFFF"/>
                          <w:sz w:val="36"/>
                          <w:szCs w:val="36"/>
                        </w:rPr>
                      </w:pPr>
                      <w:r>
                        <w:rPr>
                          <w:rFonts w:ascii="MV Boli" w:eastAsia="標楷體" w:hAnsi="MV Boli" w:cs="MV Boli"/>
                          <w:b/>
                          <w:color w:val="FFFFFF"/>
                          <w:sz w:val="36"/>
                          <w:szCs w:val="36"/>
                        </w:rPr>
                        <w:t xml:space="preserve">Market </w:t>
                      </w:r>
                      <w:r>
                        <w:rPr>
                          <w:rFonts w:ascii="MV Boli" w:eastAsia="標楷體" w:hAnsi="MV Boli" w:cs="MV Boli" w:hint="eastAsia"/>
                          <w:b/>
                          <w:color w:val="FFFFFF"/>
                          <w:sz w:val="36"/>
                          <w:szCs w:val="36"/>
                        </w:rPr>
                        <w:t>News</w:t>
                      </w:r>
                    </w:p>
                  </w:txbxContent>
                </v:textbox>
              </v:shape>
            </w:pict>
          </mc:Fallback>
        </mc:AlternateContent>
      </w:r>
      <w:r w:rsidR="00FB6A5B" w:rsidRPr="008B131D">
        <w:rPr>
          <w:rFonts w:ascii="Tahoma" w:hAnsi="Tahoma" w:cs="Tahoma"/>
          <w:noProof/>
          <w:sz w:val="18"/>
          <w:szCs w:val="18"/>
        </w:rPr>
        <w:drawing>
          <wp:inline distT="0" distB="0" distL="0" distR="0" wp14:anchorId="6343D0F4" wp14:editId="3BB4075E">
            <wp:extent cx="6334706" cy="841472"/>
            <wp:effectExtent l="0" t="0" r="0" b="0"/>
            <wp:docPr id="10" name="圖片 10" descr="C:\Users\daidesheng\Desktop\CC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idesheng\Desktop\CCB.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2099" cy="842454"/>
                    </a:xfrm>
                    <a:prstGeom prst="rect">
                      <a:avLst/>
                    </a:prstGeom>
                    <a:noFill/>
                    <a:ln>
                      <a:noFill/>
                    </a:ln>
                  </pic:spPr>
                </pic:pic>
              </a:graphicData>
            </a:graphic>
          </wp:inline>
        </w:drawing>
      </w:r>
      <w:r w:rsidR="001321FF" w:rsidRPr="008B131D">
        <w:rPr>
          <w:rFonts w:ascii="Tahoma" w:eastAsia="標楷體" w:hAnsi="Tahoma" w:cs="Tahoma"/>
          <w:noProof/>
          <w:sz w:val="18"/>
          <w:szCs w:val="18"/>
        </w:rPr>
        <mc:AlternateContent>
          <mc:Choice Requires="wps">
            <w:drawing>
              <wp:anchor distT="0" distB="0" distL="114300" distR="114300" simplePos="0" relativeHeight="251670528" behindDoc="0" locked="0" layoutInCell="1" allowOverlap="1" wp14:anchorId="048B7C1E" wp14:editId="76252BA4">
                <wp:simplePos x="0" y="0"/>
                <wp:positionH relativeFrom="column">
                  <wp:posOffset>3394236</wp:posOffset>
                </wp:positionH>
                <wp:positionV relativeFrom="paragraph">
                  <wp:posOffset>906145</wp:posOffset>
                </wp:positionV>
                <wp:extent cx="0" cy="8515985"/>
                <wp:effectExtent l="0" t="0" r="19050" b="18415"/>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1598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直線接點 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71.35pt" to="267.25pt,7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"/>
            </w:pict>
          </mc:Fallback>
        </mc:AlternateContent>
      </w:r>
      <w:r w:rsidR="00DA46BC" w:rsidRPr="008B131D">
        <w:rPr>
          <w:rFonts w:ascii="Tahoma" w:hAnsi="Tahoma" w:cs="Tahoma"/>
          <w:noProof/>
          <w:sz w:val="18"/>
          <w:szCs w:val="18"/>
        </w:rPr>
        <mc:AlternateContent>
          <mc:Choice Requires="wps">
            <w:drawing>
              <wp:anchor distT="0" distB="0" distL="114300" distR="114300" simplePos="0" relativeHeight="251682816" behindDoc="0" locked="0" layoutInCell="1" allowOverlap="1" wp14:anchorId="0B081AE2" wp14:editId="50FBFD95">
                <wp:simplePos x="0" y="0"/>
                <wp:positionH relativeFrom="column">
                  <wp:posOffset>5135963</wp:posOffset>
                </wp:positionH>
                <wp:positionV relativeFrom="paragraph">
                  <wp:posOffset>530059</wp:posOffset>
                </wp:positionV>
                <wp:extent cx="1066800" cy="269603"/>
                <wp:effectExtent l="0" t="0" r="0" b="0"/>
                <wp:wrapNone/>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26960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 uri="{AF507438-7753-43E0-B8FC-AC1667EBCBE1}">
                            <a14:hiddenEffects xmlns:a14="http://schemas.microsoft.com/office/drawing/2010/main">
                              <a:effectLst/>
                            </a14:hiddenEffects>
                          </a:ext>
                        </a:extLst>
                      </wps:spPr>
                      <wps:txbx>
                        <w:txbxContent>
                          <w:p w:rsidR="008770D1" w:rsidRDefault="00AD65F8" w:rsidP="00C9598D">
                            <w:pPr>
                              <w:spacing w:line="0" w:lineRule="atLeast"/>
                              <w:jc w:val="right"/>
                              <w:rPr>
                                <w:rFonts w:ascii="Arial Black" w:eastAsia="微軟正黑體" w:hAnsi="Arial Black"/>
                                <w:b/>
                                <w:sz w:val="20"/>
                                <w:szCs w:val="20"/>
                              </w:rPr>
                            </w:pPr>
                            <w:r>
                              <w:rPr>
                                <w:rFonts w:ascii="Arial Black" w:eastAsia="微軟正黑體" w:hAnsi="Arial Black" w:hint="eastAsia"/>
                                <w:b/>
                                <w:sz w:val="20"/>
                                <w:szCs w:val="20"/>
                              </w:rPr>
                              <w:t>2016/</w:t>
                            </w:r>
                            <w:r w:rsidR="00636B2B">
                              <w:rPr>
                                <w:rFonts w:ascii="Arial Black" w:eastAsia="微軟正黑體" w:hAnsi="Arial Black" w:hint="eastAsia"/>
                                <w:b/>
                                <w:sz w:val="20"/>
                                <w:szCs w:val="20"/>
                              </w:rPr>
                              <w:t>1</w:t>
                            </w:r>
                            <w:r w:rsidR="00BE7AD0">
                              <w:rPr>
                                <w:rFonts w:ascii="Arial Black" w:eastAsia="微軟正黑體" w:hAnsi="Arial Black" w:hint="eastAsia"/>
                                <w:b/>
                                <w:sz w:val="20"/>
                                <w:szCs w:val="20"/>
                              </w:rPr>
                              <w:t>1</w:t>
                            </w:r>
                            <w:r w:rsidR="003F37DC">
                              <w:rPr>
                                <w:rFonts w:ascii="Arial Black" w:eastAsia="微軟正黑體" w:hAnsi="Arial Black" w:hint="eastAsia"/>
                                <w:b/>
                                <w:sz w:val="20"/>
                                <w:szCs w:val="20"/>
                              </w:rPr>
                              <w:t>/</w:t>
                            </w:r>
                            <w:r w:rsidR="00D1239B">
                              <w:rPr>
                                <w:rFonts w:ascii="Arial Black" w:eastAsia="微軟正黑體" w:hAnsi="Arial Black" w:hint="eastAsia"/>
                                <w:b/>
                                <w:sz w:val="20"/>
                                <w:szCs w:val="20"/>
                              </w:rPr>
                              <w:t>2</w:t>
                            </w:r>
                            <w:r w:rsidR="00722FFA">
                              <w:rPr>
                                <w:rFonts w:ascii="Arial Black" w:eastAsia="微軟正黑體" w:hAnsi="Arial Black" w:hint="eastAsia"/>
                                <w:b/>
                                <w:sz w:val="20"/>
                                <w:szCs w:val="20"/>
                              </w:rPr>
                              <w:t>8</w:t>
                            </w:r>
                          </w:p>
                          <w:p w:rsidR="006D3C84" w:rsidRDefault="006D3C84" w:rsidP="00C9598D">
                            <w:pPr>
                              <w:spacing w:line="0" w:lineRule="atLeast"/>
                              <w:jc w:val="right"/>
                              <w:rPr>
                                <w:rFonts w:ascii="Arial Black" w:eastAsia="微軟正黑體" w:hAnsi="Arial Black"/>
                                <w:b/>
                                <w:sz w:val="20"/>
                                <w:szCs w:val="20"/>
                              </w:rPr>
                            </w:pPr>
                          </w:p>
                          <w:p w:rsidR="006832AF" w:rsidRDefault="006832AF" w:rsidP="00C9598D">
                            <w:pPr>
                              <w:spacing w:line="0" w:lineRule="atLeast"/>
                              <w:jc w:val="right"/>
                              <w:rPr>
                                <w:rFonts w:ascii="Arial Black" w:eastAsia="微軟正黑體" w:hAnsi="Arial Black"/>
                                <w:b/>
                                <w:sz w:val="20"/>
                                <w:szCs w:val="20"/>
                              </w:rPr>
                            </w:pPr>
                          </w:p>
                          <w:p w:rsidR="008770D1" w:rsidRDefault="008770D1" w:rsidP="00C9598D">
                            <w:pPr>
                              <w:spacing w:line="0" w:lineRule="atLeast"/>
                              <w:jc w:val="right"/>
                              <w:rPr>
                                <w:rFonts w:ascii="Arial Black" w:eastAsia="微軟正黑體" w:hAnsi="Arial Black"/>
                                <w:b/>
                                <w:sz w:val="20"/>
                                <w:szCs w:val="20"/>
                              </w:rPr>
                            </w:pPr>
                          </w:p>
                          <w:p w:rsidR="00E30F21" w:rsidRDefault="008E693E" w:rsidP="00C9598D">
                            <w:pPr>
                              <w:spacing w:line="0" w:lineRule="atLeast"/>
                              <w:jc w:val="right"/>
                              <w:rPr>
                                <w:rFonts w:ascii="Arial Black" w:eastAsia="微軟正黑體" w:hAnsi="Arial Black"/>
                                <w:b/>
                                <w:sz w:val="20"/>
                                <w:szCs w:val="20"/>
                              </w:rPr>
                            </w:pPr>
                            <w:r>
                              <w:rPr>
                                <w:rFonts w:ascii="Arial Black" w:eastAsia="微軟正黑體" w:hAnsi="Arial Black" w:hint="eastAsia"/>
                                <w:b/>
                                <w:sz w:val="20"/>
                                <w:szCs w:val="20"/>
                              </w:rPr>
                              <w:t>1</w:t>
                            </w:r>
                          </w:p>
                          <w:p w:rsidR="008E693E" w:rsidRDefault="008E693E" w:rsidP="00C9598D">
                            <w:pPr>
                              <w:spacing w:line="0" w:lineRule="atLeast"/>
                              <w:jc w:val="right"/>
                              <w:rPr>
                                <w:rFonts w:ascii="Arial Black" w:eastAsia="微軟正黑體" w:hAnsi="Arial Black"/>
                                <w:b/>
                                <w:sz w:val="20"/>
                                <w:szCs w:val="20"/>
                              </w:rPr>
                            </w:pPr>
                          </w:p>
                          <w:p w:rsidR="008E693E" w:rsidRDefault="008E693E" w:rsidP="00C9598D">
                            <w:pPr>
                              <w:spacing w:line="0" w:lineRule="atLeast"/>
                              <w:jc w:val="right"/>
                              <w:rPr>
                                <w:rFonts w:ascii="Arial Black" w:eastAsia="微軟正黑體" w:hAnsi="Arial Black"/>
                                <w:b/>
                                <w:sz w:val="20"/>
                                <w:szCs w:val="20"/>
                              </w:rPr>
                            </w:pPr>
                          </w:p>
                          <w:p w:rsidR="008E693E" w:rsidRDefault="008E693E" w:rsidP="00C9598D">
                            <w:pPr>
                              <w:spacing w:line="0" w:lineRule="atLeast"/>
                              <w:jc w:val="right"/>
                              <w:rPr>
                                <w:rFonts w:ascii="Arial Black" w:eastAsia="微軟正黑體" w:hAnsi="Arial Black"/>
                                <w:b/>
                                <w:sz w:val="20"/>
                                <w:szCs w:val="20"/>
                              </w:rPr>
                            </w:pPr>
                          </w:p>
                          <w:p w:rsidR="006336B9" w:rsidRDefault="006336B9" w:rsidP="00C9598D">
                            <w:pPr>
                              <w:spacing w:line="0" w:lineRule="atLeast"/>
                              <w:jc w:val="right"/>
                              <w:rPr>
                                <w:rFonts w:ascii="Arial Black" w:eastAsia="微軟正黑體" w:hAnsi="Arial Black"/>
                                <w:b/>
                                <w:sz w:val="20"/>
                                <w:szCs w:val="20"/>
                              </w:rPr>
                            </w:pPr>
                          </w:p>
                          <w:p w:rsidR="00AD65F8" w:rsidRDefault="00AD65F8" w:rsidP="00C9598D">
                            <w:pPr>
                              <w:spacing w:line="0" w:lineRule="atLeast"/>
                              <w:jc w:val="right"/>
                              <w:rPr>
                                <w:rFonts w:ascii="Arial Black" w:eastAsia="微軟正黑體" w:hAnsi="Arial Black"/>
                                <w:b/>
                                <w:sz w:val="20"/>
                                <w:szCs w:val="20"/>
                              </w:rPr>
                            </w:pPr>
                          </w:p>
                          <w:p w:rsidR="007851ED" w:rsidRDefault="007851ED" w:rsidP="00C9598D">
                            <w:pPr>
                              <w:spacing w:line="0" w:lineRule="atLeast"/>
                              <w:jc w:val="right"/>
                              <w:rPr>
                                <w:rFonts w:ascii="Arial Black" w:eastAsia="微軟正黑體" w:hAnsi="Arial Black"/>
                                <w:b/>
                                <w:sz w:val="20"/>
                                <w:szCs w:val="20"/>
                              </w:rPr>
                            </w:pPr>
                          </w:p>
                          <w:p w:rsidR="00E30F21" w:rsidRPr="00DA46BC" w:rsidRDefault="00E30F21" w:rsidP="00C9598D">
                            <w:pPr>
                              <w:spacing w:line="0" w:lineRule="atLeast"/>
                              <w:jc w:val="right"/>
                              <w:rPr>
                                <w:rFonts w:ascii="Arial Black" w:eastAsia="微軟正黑體" w:hAnsi="Arial Black"/>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3" o:spid="_x0000_s1027" style="position:absolute;left:0;text-align:left;margin-left:404.4pt;margin-top:41.75pt;width:84pt;height:2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" filled="f" stroked="f">
                <v:textbox>
                  <w:txbxContent>
                    <w:p w:rsidR="008770D1" w:rsidRDefault="00AD65F8" w:rsidP="00C9598D">
                      <w:pPr>
                        <w:spacing w:line="0" w:lineRule="atLeast"/>
                        <w:jc w:val="right"/>
                        <w:rPr>
                          <w:rFonts w:ascii="Arial Black" w:eastAsia="微軟正黑體" w:hAnsi="Arial Black"/>
                          <w:b/>
                          <w:sz w:val="20"/>
                          <w:szCs w:val="20"/>
                        </w:rPr>
                      </w:pPr>
                      <w:r>
                        <w:rPr>
                          <w:rFonts w:ascii="Arial Black" w:eastAsia="微軟正黑體" w:hAnsi="Arial Black" w:hint="eastAsia"/>
                          <w:b/>
                          <w:sz w:val="20"/>
                          <w:szCs w:val="20"/>
                        </w:rPr>
                        <w:t>2016/</w:t>
                      </w:r>
                      <w:r w:rsidR="00636B2B">
                        <w:rPr>
                          <w:rFonts w:ascii="Arial Black" w:eastAsia="微軟正黑體" w:hAnsi="Arial Black" w:hint="eastAsia"/>
                          <w:b/>
                          <w:sz w:val="20"/>
                          <w:szCs w:val="20"/>
                        </w:rPr>
                        <w:t>1</w:t>
                      </w:r>
                      <w:r w:rsidR="00BE7AD0">
                        <w:rPr>
                          <w:rFonts w:ascii="Arial Black" w:eastAsia="微軟正黑體" w:hAnsi="Arial Black" w:hint="eastAsia"/>
                          <w:b/>
                          <w:sz w:val="20"/>
                          <w:szCs w:val="20"/>
                        </w:rPr>
                        <w:t>1</w:t>
                      </w:r>
                      <w:r w:rsidR="003F37DC">
                        <w:rPr>
                          <w:rFonts w:ascii="Arial Black" w:eastAsia="微軟正黑體" w:hAnsi="Arial Black" w:hint="eastAsia"/>
                          <w:b/>
                          <w:sz w:val="20"/>
                          <w:szCs w:val="20"/>
                        </w:rPr>
                        <w:t>/</w:t>
                      </w:r>
                      <w:r w:rsidR="00D1239B">
                        <w:rPr>
                          <w:rFonts w:ascii="Arial Black" w:eastAsia="微軟正黑體" w:hAnsi="Arial Black" w:hint="eastAsia"/>
                          <w:b/>
                          <w:sz w:val="20"/>
                          <w:szCs w:val="20"/>
                        </w:rPr>
                        <w:t>2</w:t>
                      </w:r>
                      <w:r w:rsidR="00722FFA">
                        <w:rPr>
                          <w:rFonts w:ascii="Arial Black" w:eastAsia="微軟正黑體" w:hAnsi="Arial Black" w:hint="eastAsia"/>
                          <w:b/>
                          <w:sz w:val="20"/>
                          <w:szCs w:val="20"/>
                        </w:rPr>
                        <w:t>8</w:t>
                      </w:r>
                    </w:p>
                    <w:p w:rsidR="006D3C84" w:rsidRDefault="006D3C84" w:rsidP="00C9598D">
                      <w:pPr>
                        <w:spacing w:line="0" w:lineRule="atLeast"/>
                        <w:jc w:val="right"/>
                        <w:rPr>
                          <w:rFonts w:ascii="Arial Black" w:eastAsia="微軟正黑體" w:hAnsi="Arial Black"/>
                          <w:b/>
                          <w:sz w:val="20"/>
                          <w:szCs w:val="20"/>
                        </w:rPr>
                      </w:pPr>
                    </w:p>
                    <w:p w:rsidR="006832AF" w:rsidRDefault="006832AF" w:rsidP="00C9598D">
                      <w:pPr>
                        <w:spacing w:line="0" w:lineRule="atLeast"/>
                        <w:jc w:val="right"/>
                        <w:rPr>
                          <w:rFonts w:ascii="Arial Black" w:eastAsia="微軟正黑體" w:hAnsi="Arial Black"/>
                          <w:b/>
                          <w:sz w:val="20"/>
                          <w:szCs w:val="20"/>
                        </w:rPr>
                      </w:pPr>
                    </w:p>
                    <w:p w:rsidR="008770D1" w:rsidRDefault="008770D1" w:rsidP="00C9598D">
                      <w:pPr>
                        <w:spacing w:line="0" w:lineRule="atLeast"/>
                        <w:jc w:val="right"/>
                        <w:rPr>
                          <w:rFonts w:ascii="Arial Black" w:eastAsia="微軟正黑體" w:hAnsi="Arial Black"/>
                          <w:b/>
                          <w:sz w:val="20"/>
                          <w:szCs w:val="20"/>
                        </w:rPr>
                      </w:pPr>
                    </w:p>
                    <w:p w:rsidR="00E30F21" w:rsidRDefault="008E693E" w:rsidP="00C9598D">
                      <w:pPr>
                        <w:spacing w:line="0" w:lineRule="atLeast"/>
                        <w:jc w:val="right"/>
                        <w:rPr>
                          <w:rFonts w:ascii="Arial Black" w:eastAsia="微軟正黑體" w:hAnsi="Arial Black"/>
                          <w:b/>
                          <w:sz w:val="20"/>
                          <w:szCs w:val="20"/>
                        </w:rPr>
                      </w:pPr>
                      <w:r>
                        <w:rPr>
                          <w:rFonts w:ascii="Arial Black" w:eastAsia="微軟正黑體" w:hAnsi="Arial Black" w:hint="eastAsia"/>
                          <w:b/>
                          <w:sz w:val="20"/>
                          <w:szCs w:val="20"/>
                        </w:rPr>
                        <w:t>1</w:t>
                      </w:r>
                    </w:p>
                    <w:p w:rsidR="008E693E" w:rsidRDefault="008E693E" w:rsidP="00C9598D">
                      <w:pPr>
                        <w:spacing w:line="0" w:lineRule="atLeast"/>
                        <w:jc w:val="right"/>
                        <w:rPr>
                          <w:rFonts w:ascii="Arial Black" w:eastAsia="微軟正黑體" w:hAnsi="Arial Black"/>
                          <w:b/>
                          <w:sz w:val="20"/>
                          <w:szCs w:val="20"/>
                        </w:rPr>
                      </w:pPr>
                    </w:p>
                    <w:p w:rsidR="008E693E" w:rsidRDefault="008E693E" w:rsidP="00C9598D">
                      <w:pPr>
                        <w:spacing w:line="0" w:lineRule="atLeast"/>
                        <w:jc w:val="right"/>
                        <w:rPr>
                          <w:rFonts w:ascii="Arial Black" w:eastAsia="微軟正黑體" w:hAnsi="Arial Black"/>
                          <w:b/>
                          <w:sz w:val="20"/>
                          <w:szCs w:val="20"/>
                        </w:rPr>
                      </w:pPr>
                    </w:p>
                    <w:p w:rsidR="008E693E" w:rsidRDefault="008E693E" w:rsidP="00C9598D">
                      <w:pPr>
                        <w:spacing w:line="0" w:lineRule="atLeast"/>
                        <w:jc w:val="right"/>
                        <w:rPr>
                          <w:rFonts w:ascii="Arial Black" w:eastAsia="微軟正黑體" w:hAnsi="Arial Black"/>
                          <w:b/>
                          <w:sz w:val="20"/>
                          <w:szCs w:val="20"/>
                        </w:rPr>
                      </w:pPr>
                    </w:p>
                    <w:p w:rsidR="006336B9" w:rsidRDefault="006336B9" w:rsidP="00C9598D">
                      <w:pPr>
                        <w:spacing w:line="0" w:lineRule="atLeast"/>
                        <w:jc w:val="right"/>
                        <w:rPr>
                          <w:rFonts w:ascii="Arial Black" w:eastAsia="微軟正黑體" w:hAnsi="Arial Black"/>
                          <w:b/>
                          <w:sz w:val="20"/>
                          <w:szCs w:val="20"/>
                        </w:rPr>
                      </w:pPr>
                    </w:p>
                    <w:p w:rsidR="00AD65F8" w:rsidRDefault="00AD65F8" w:rsidP="00C9598D">
                      <w:pPr>
                        <w:spacing w:line="0" w:lineRule="atLeast"/>
                        <w:jc w:val="right"/>
                        <w:rPr>
                          <w:rFonts w:ascii="Arial Black" w:eastAsia="微軟正黑體" w:hAnsi="Arial Black"/>
                          <w:b/>
                          <w:sz w:val="20"/>
                          <w:szCs w:val="20"/>
                        </w:rPr>
                      </w:pPr>
                    </w:p>
                    <w:p w:rsidR="007851ED" w:rsidRDefault="007851ED" w:rsidP="00C9598D">
                      <w:pPr>
                        <w:spacing w:line="0" w:lineRule="atLeast"/>
                        <w:jc w:val="right"/>
                        <w:rPr>
                          <w:rFonts w:ascii="Arial Black" w:eastAsia="微軟正黑體" w:hAnsi="Arial Black"/>
                          <w:b/>
                          <w:sz w:val="20"/>
                          <w:szCs w:val="20"/>
                        </w:rPr>
                      </w:pPr>
                    </w:p>
                    <w:p w:rsidR="00E30F21" w:rsidRPr="00DA46BC" w:rsidRDefault="00E30F21" w:rsidP="00C9598D">
                      <w:pPr>
                        <w:spacing w:line="0" w:lineRule="atLeast"/>
                        <w:jc w:val="right"/>
                        <w:rPr>
                          <w:rFonts w:ascii="Arial Black" w:eastAsia="微軟正黑體" w:hAnsi="Arial Black"/>
                          <w:b/>
                          <w:sz w:val="20"/>
                          <w:szCs w:val="20"/>
                        </w:rPr>
                      </w:pPr>
                    </w:p>
                  </w:txbxContent>
                </v:textbox>
              </v:rect>
            </w:pict>
          </mc:Fallback>
        </mc:AlternateContent>
      </w:r>
      <w:r w:rsidR="0063680A" w:rsidRPr="008B131D">
        <w:rPr>
          <w:rFonts w:ascii="Tahoma" w:hAnsi="Tahoma" w:cs="Tahoma"/>
          <w:noProof/>
          <w:sz w:val="18"/>
          <w:szCs w:val="18"/>
        </w:rPr>
        <mc:AlternateContent>
          <mc:Choice Requires="wps">
            <w:drawing>
              <wp:anchor distT="0" distB="0" distL="114300" distR="114300" simplePos="0" relativeHeight="251668480" behindDoc="0" locked="0" layoutInCell="1" allowOverlap="1" wp14:anchorId="603C836D" wp14:editId="0C8ADDBE">
                <wp:simplePos x="0" y="0"/>
                <wp:positionH relativeFrom="column">
                  <wp:posOffset>4100470</wp:posOffset>
                </wp:positionH>
                <wp:positionV relativeFrom="paragraph">
                  <wp:posOffset>79513</wp:posOffset>
                </wp:positionV>
                <wp:extent cx="2234317" cy="492760"/>
                <wp:effectExtent l="0" t="0" r="0" b="2540"/>
                <wp:wrapNone/>
                <wp:docPr id="11" name="矩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4317" cy="4927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cmpd="sng" algn="ctr">
                              <a:solidFill>
                                <a:srgbClr val="000000"/>
                              </a:solidFill>
                              <a:prstDash val="solid"/>
                              <a:miter lim="800000"/>
                              <a:headEnd/>
                              <a:tailEnd/>
                            </a14:hiddenLine>
                          </a:ext>
                          <a:ext uri="{AF507438-7753-43E0-B8FC-AC1667EBCBE1}">
                            <a14:hiddenEffects xmlns:a14="http://schemas.microsoft.com/office/drawing/2010/main">
                              <a:effectLst/>
                            </a14:hiddenEffects>
                          </a:ext>
                        </a:extLst>
                      </wps:spPr>
                      <wps:txbx>
                        <w:txbxContent>
                          <w:p w:rsidR="00E30F21" w:rsidRPr="00443CA0" w:rsidRDefault="00E30F21" w:rsidP="00DB7BE9">
                            <w:pPr>
                              <w:spacing w:line="0" w:lineRule="atLeast"/>
                              <w:rPr>
                                <w:rFonts w:ascii="Arial Black" w:eastAsia="微軟正黑體" w:hAnsi="Arial Black"/>
                                <w:b/>
                                <w:i/>
                                <w:sz w:val="46"/>
                                <w:szCs w:val="46"/>
                              </w:rPr>
                            </w:pPr>
                            <w:r w:rsidRPr="00443CA0">
                              <w:rPr>
                                <w:rFonts w:ascii="Arial Black" w:eastAsia="微軟正黑體" w:hAnsi="Arial Black"/>
                                <w:b/>
                                <w:i/>
                                <w:sz w:val="46"/>
                                <w:szCs w:val="46"/>
                              </w:rPr>
                              <w:t>Daily Recap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1" o:spid="_x0000_s1028" style="position:absolute;left:0;text-align:left;margin-left:322.85pt;margin-top:6.25pt;width:175.9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" filled="f" stroked="f">
                <v:textbox>
                  <w:txbxContent>
                    <w:p w:rsidR="00E30F21" w:rsidRPr="00443CA0" w:rsidRDefault="00E30F21" w:rsidP="00DB7BE9">
                      <w:pPr>
                        <w:spacing w:line="0" w:lineRule="atLeast"/>
                        <w:rPr>
                          <w:rFonts w:ascii="Arial Black" w:eastAsia="微軟正黑體" w:hAnsi="Arial Black"/>
                          <w:b/>
                          <w:i/>
                          <w:sz w:val="46"/>
                          <w:szCs w:val="46"/>
                        </w:rPr>
                      </w:pPr>
                      <w:r w:rsidRPr="00443CA0">
                        <w:rPr>
                          <w:rFonts w:ascii="Arial Black" w:eastAsia="微軟正黑體" w:hAnsi="Arial Black"/>
                          <w:b/>
                          <w:i/>
                          <w:sz w:val="46"/>
                          <w:szCs w:val="46"/>
                        </w:rPr>
                        <w:t>Daily Recap</w:t>
                      </w:r>
                    </w:p>
                  </w:txbxContent>
                </v:textbox>
              </v:rect>
            </w:pict>
          </mc:Fallback>
        </mc:AlternateContent>
      </w:r>
    </w:p>
    <w:tbl>
      <w:tblPr>
        <w:tblpPr w:leftFromText="180" w:rightFromText="180" w:vertAnchor="text" w:horzAnchor="margin" w:tblpXSpec="right" w:tblpY="14"/>
        <w:tblOverlap w:val="never"/>
        <w:tblW w:w="4680" w:type="dxa"/>
        <w:tblLayout w:type="fixed"/>
        <w:tblLook w:val="01E0" w:firstRow="1" w:lastRow="1" w:firstColumn="1" w:lastColumn="1" w:noHBand="0" w:noVBand="0"/>
      </w:tblPr>
      <w:tblGrid>
        <w:gridCol w:w="1419"/>
        <w:gridCol w:w="1175"/>
        <w:gridCol w:w="1006"/>
        <w:gridCol w:w="1080"/>
      </w:tblGrid>
      <w:tr w:rsidR="006A27FF" w:rsidRPr="006039B1" w:rsidTr="009E44FB">
        <w:trPr>
          <w:trHeight w:hRule="exact" w:val="371"/>
        </w:trPr>
        <w:tc>
          <w:tcPr>
            <w:tcW w:w="1419" w:type="dxa"/>
            <w:shd w:val="clear" w:color="auto" w:fill="365F91"/>
          </w:tcPr>
          <w:p w:rsidR="006A27FF" w:rsidRPr="00F1267B" w:rsidRDefault="006A27FF" w:rsidP="00F41E83">
            <w:pPr>
              <w:rPr>
                <w:rFonts w:ascii="Tahoma" w:hAnsi="Tahoma" w:cs="Tahoma"/>
                <w:b/>
                <w:color w:val="FFFFFF" w:themeColor="background1"/>
                <w:sz w:val="18"/>
                <w:szCs w:val="18"/>
              </w:rPr>
            </w:pPr>
            <w:r w:rsidRPr="00F1267B">
              <w:rPr>
                <w:rFonts w:ascii="Tahoma" w:hAnsi="Tahoma" w:cs="Tahoma"/>
                <w:b/>
                <w:color w:val="FFFFFF" w:themeColor="background1"/>
                <w:sz w:val="18"/>
                <w:szCs w:val="18"/>
              </w:rPr>
              <w:t>FX</w:t>
            </w:r>
          </w:p>
        </w:tc>
        <w:tc>
          <w:tcPr>
            <w:tcW w:w="1175" w:type="dxa"/>
            <w:shd w:val="clear" w:color="auto" w:fill="365F91"/>
          </w:tcPr>
          <w:p w:rsidR="006A27FF" w:rsidRPr="00F1267B" w:rsidRDefault="006A27FF" w:rsidP="00F41E83">
            <w:pPr>
              <w:jc w:val="center"/>
              <w:rPr>
                <w:rFonts w:ascii="Tahoma" w:hAnsi="Tahoma" w:cs="Tahoma"/>
                <w:b/>
                <w:color w:val="FFFFFF" w:themeColor="background1"/>
                <w:sz w:val="18"/>
                <w:szCs w:val="18"/>
              </w:rPr>
            </w:pPr>
            <w:r w:rsidRPr="00F1267B">
              <w:rPr>
                <w:rFonts w:ascii="Tahoma" w:hAnsi="Tahoma" w:cs="Tahoma"/>
                <w:b/>
                <w:color w:val="FFFFFF" w:themeColor="background1"/>
                <w:sz w:val="18"/>
                <w:szCs w:val="18"/>
              </w:rPr>
              <w:t>Last</w:t>
            </w:r>
          </w:p>
        </w:tc>
        <w:tc>
          <w:tcPr>
            <w:tcW w:w="1006" w:type="dxa"/>
            <w:shd w:val="clear" w:color="auto" w:fill="365F91"/>
          </w:tcPr>
          <w:p w:rsidR="006A27FF" w:rsidRPr="00F1267B" w:rsidRDefault="006A27FF" w:rsidP="00F41E83">
            <w:pPr>
              <w:jc w:val="center"/>
              <w:rPr>
                <w:rFonts w:ascii="Tahoma" w:hAnsi="Tahoma" w:cs="Tahoma"/>
                <w:b/>
                <w:color w:val="FFFFFF" w:themeColor="background1"/>
                <w:sz w:val="18"/>
                <w:szCs w:val="18"/>
              </w:rPr>
            </w:pPr>
            <w:r w:rsidRPr="00F1267B">
              <w:rPr>
                <w:rFonts w:ascii="Tahoma" w:hAnsi="Tahoma" w:cs="Tahoma"/>
                <w:b/>
                <w:color w:val="FFFFFF" w:themeColor="background1"/>
                <w:sz w:val="18"/>
                <w:szCs w:val="18"/>
              </w:rPr>
              <w:t>High</w:t>
            </w:r>
          </w:p>
        </w:tc>
        <w:tc>
          <w:tcPr>
            <w:tcW w:w="1080" w:type="dxa"/>
            <w:shd w:val="clear" w:color="auto" w:fill="365F91"/>
          </w:tcPr>
          <w:p w:rsidR="006A27FF" w:rsidRPr="00F1267B" w:rsidRDefault="006A27FF" w:rsidP="00F41E83">
            <w:pPr>
              <w:jc w:val="center"/>
              <w:rPr>
                <w:rFonts w:ascii="Tahoma" w:hAnsi="Tahoma" w:cs="Tahoma"/>
                <w:b/>
                <w:color w:val="FFFFFF" w:themeColor="background1"/>
                <w:sz w:val="18"/>
                <w:szCs w:val="18"/>
              </w:rPr>
            </w:pPr>
            <w:r w:rsidRPr="00F1267B">
              <w:rPr>
                <w:rFonts w:ascii="Tahoma" w:hAnsi="Tahoma" w:cs="Tahoma"/>
                <w:b/>
                <w:color w:val="FFFFFF" w:themeColor="background1"/>
                <w:sz w:val="18"/>
                <w:szCs w:val="18"/>
              </w:rPr>
              <w:t>Low</w:t>
            </w:r>
          </w:p>
        </w:tc>
      </w:tr>
      <w:tr w:rsidR="00925FD8" w:rsidRPr="00E02542" w:rsidTr="007E382C">
        <w:trPr>
          <w:trHeight w:hRule="exact" w:val="312"/>
        </w:trPr>
        <w:tc>
          <w:tcPr>
            <w:tcW w:w="1419" w:type="dxa"/>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USD/TWD</w:t>
            </w:r>
          </w:p>
        </w:tc>
        <w:tc>
          <w:tcPr>
            <w:tcW w:w="1175" w:type="dxa"/>
            <w:shd w:val="clear" w:color="auto" w:fill="FFFFCC"/>
          </w:tcPr>
          <w:p w:rsidR="00925FD8" w:rsidRPr="009533BC" w:rsidRDefault="00925FD8" w:rsidP="00925FD8">
            <w:pPr>
              <w:pStyle w:val="ad"/>
            </w:pPr>
            <w:r w:rsidRPr="009533BC">
              <w:t>31.942</w:t>
            </w:r>
          </w:p>
        </w:tc>
        <w:tc>
          <w:tcPr>
            <w:tcW w:w="1006" w:type="dxa"/>
            <w:shd w:val="clear" w:color="auto" w:fill="FFFFCC"/>
          </w:tcPr>
          <w:p w:rsidR="00925FD8" w:rsidRPr="009533BC" w:rsidRDefault="00925FD8" w:rsidP="00925FD8">
            <w:pPr>
              <w:pStyle w:val="ad"/>
            </w:pPr>
            <w:r w:rsidRPr="009533BC">
              <w:t>31.981</w:t>
            </w:r>
          </w:p>
        </w:tc>
        <w:tc>
          <w:tcPr>
            <w:tcW w:w="1080" w:type="dxa"/>
            <w:shd w:val="clear" w:color="auto" w:fill="FFFFCC"/>
          </w:tcPr>
          <w:p w:rsidR="00925FD8" w:rsidRPr="009533BC" w:rsidRDefault="00925FD8" w:rsidP="00925FD8">
            <w:pPr>
              <w:pStyle w:val="ad"/>
            </w:pPr>
            <w:r w:rsidRPr="009533BC">
              <w:t>31.898</w:t>
            </w:r>
          </w:p>
        </w:tc>
      </w:tr>
      <w:tr w:rsidR="00925FD8" w:rsidRPr="00E02542" w:rsidTr="007E382C">
        <w:trPr>
          <w:trHeight w:hRule="exact" w:val="312"/>
        </w:trPr>
        <w:tc>
          <w:tcPr>
            <w:tcW w:w="1419" w:type="dxa"/>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USD/CNY</w:t>
            </w:r>
          </w:p>
        </w:tc>
        <w:tc>
          <w:tcPr>
            <w:tcW w:w="1175" w:type="dxa"/>
            <w:shd w:val="clear" w:color="auto" w:fill="auto"/>
          </w:tcPr>
          <w:p w:rsidR="00925FD8" w:rsidRPr="009533BC" w:rsidRDefault="00925FD8" w:rsidP="00925FD8">
            <w:pPr>
              <w:pStyle w:val="ad"/>
            </w:pPr>
            <w:r w:rsidRPr="009533BC">
              <w:t>6.9219</w:t>
            </w:r>
          </w:p>
        </w:tc>
        <w:tc>
          <w:tcPr>
            <w:tcW w:w="1006" w:type="dxa"/>
            <w:shd w:val="clear" w:color="auto" w:fill="auto"/>
          </w:tcPr>
          <w:p w:rsidR="00925FD8" w:rsidRPr="009533BC" w:rsidRDefault="00925FD8" w:rsidP="00925FD8">
            <w:pPr>
              <w:pStyle w:val="ad"/>
            </w:pPr>
            <w:r w:rsidRPr="009533BC">
              <w:t>6.9216</w:t>
            </w:r>
          </w:p>
        </w:tc>
        <w:tc>
          <w:tcPr>
            <w:tcW w:w="1080" w:type="dxa"/>
            <w:shd w:val="clear" w:color="auto" w:fill="auto"/>
          </w:tcPr>
          <w:p w:rsidR="00925FD8" w:rsidRPr="009533BC" w:rsidRDefault="00925FD8" w:rsidP="00925FD8">
            <w:pPr>
              <w:pStyle w:val="ad"/>
            </w:pPr>
            <w:r w:rsidRPr="009533BC">
              <w:t>6.9124</w:t>
            </w:r>
          </w:p>
        </w:tc>
      </w:tr>
      <w:tr w:rsidR="00925FD8" w:rsidRPr="00E02542" w:rsidTr="007E382C">
        <w:trPr>
          <w:trHeight w:hRule="exact" w:val="312"/>
        </w:trPr>
        <w:tc>
          <w:tcPr>
            <w:tcW w:w="1419" w:type="dxa"/>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USD/CNH</w:t>
            </w:r>
          </w:p>
        </w:tc>
        <w:tc>
          <w:tcPr>
            <w:tcW w:w="1175" w:type="dxa"/>
            <w:shd w:val="clear" w:color="auto" w:fill="FFFFCC"/>
          </w:tcPr>
          <w:p w:rsidR="00925FD8" w:rsidRPr="009533BC" w:rsidRDefault="00925FD8" w:rsidP="00925FD8">
            <w:pPr>
              <w:pStyle w:val="ad"/>
            </w:pPr>
            <w:r w:rsidRPr="009533BC">
              <w:t>6.9465</w:t>
            </w:r>
          </w:p>
        </w:tc>
        <w:tc>
          <w:tcPr>
            <w:tcW w:w="1006" w:type="dxa"/>
            <w:shd w:val="clear" w:color="auto" w:fill="FFFFCC"/>
          </w:tcPr>
          <w:p w:rsidR="00925FD8" w:rsidRPr="009533BC" w:rsidRDefault="00925FD8" w:rsidP="00925FD8">
            <w:pPr>
              <w:pStyle w:val="ad"/>
            </w:pPr>
            <w:r w:rsidRPr="009533BC">
              <w:t>6.9588</w:t>
            </w:r>
          </w:p>
        </w:tc>
        <w:tc>
          <w:tcPr>
            <w:tcW w:w="1080" w:type="dxa"/>
            <w:shd w:val="clear" w:color="auto" w:fill="FFFFCC"/>
          </w:tcPr>
          <w:p w:rsidR="00925FD8" w:rsidRPr="009533BC" w:rsidRDefault="00925FD8" w:rsidP="00925FD8">
            <w:pPr>
              <w:pStyle w:val="ad"/>
            </w:pPr>
            <w:r w:rsidRPr="009533BC">
              <w:t>6.9351</w:t>
            </w:r>
          </w:p>
        </w:tc>
      </w:tr>
      <w:tr w:rsidR="00925FD8" w:rsidRPr="00E02542" w:rsidTr="007E382C">
        <w:trPr>
          <w:trHeight w:hRule="exact" w:val="312"/>
        </w:trPr>
        <w:tc>
          <w:tcPr>
            <w:tcW w:w="1419" w:type="dxa"/>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USD/JPY</w:t>
            </w:r>
          </w:p>
        </w:tc>
        <w:tc>
          <w:tcPr>
            <w:tcW w:w="1175" w:type="dxa"/>
            <w:shd w:val="clear" w:color="auto" w:fill="auto"/>
          </w:tcPr>
          <w:p w:rsidR="00925FD8" w:rsidRPr="009533BC" w:rsidRDefault="00925FD8" w:rsidP="00925FD8">
            <w:pPr>
              <w:pStyle w:val="ad"/>
            </w:pPr>
            <w:r w:rsidRPr="009533BC">
              <w:t>113.22</w:t>
            </w:r>
          </w:p>
        </w:tc>
        <w:tc>
          <w:tcPr>
            <w:tcW w:w="1006" w:type="dxa"/>
            <w:shd w:val="clear" w:color="auto" w:fill="auto"/>
          </w:tcPr>
          <w:p w:rsidR="00925FD8" w:rsidRPr="009533BC" w:rsidRDefault="00925FD8" w:rsidP="00925FD8">
            <w:pPr>
              <w:pStyle w:val="ad"/>
            </w:pPr>
            <w:r w:rsidRPr="009533BC">
              <w:t>113.9</w:t>
            </w:r>
          </w:p>
        </w:tc>
        <w:tc>
          <w:tcPr>
            <w:tcW w:w="1080" w:type="dxa"/>
            <w:shd w:val="clear" w:color="auto" w:fill="auto"/>
          </w:tcPr>
          <w:p w:rsidR="00925FD8" w:rsidRPr="009533BC" w:rsidRDefault="00925FD8" w:rsidP="00925FD8">
            <w:pPr>
              <w:pStyle w:val="ad"/>
            </w:pPr>
            <w:r w:rsidRPr="009533BC">
              <w:t>112.56</w:t>
            </w:r>
          </w:p>
        </w:tc>
      </w:tr>
      <w:tr w:rsidR="00925FD8" w:rsidRPr="00E02542" w:rsidTr="007E382C">
        <w:trPr>
          <w:trHeight w:hRule="exact" w:val="312"/>
        </w:trPr>
        <w:tc>
          <w:tcPr>
            <w:tcW w:w="1419" w:type="dxa"/>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EUR/USD</w:t>
            </w:r>
          </w:p>
        </w:tc>
        <w:tc>
          <w:tcPr>
            <w:tcW w:w="1175" w:type="dxa"/>
            <w:shd w:val="clear" w:color="auto" w:fill="FFFFCC"/>
          </w:tcPr>
          <w:p w:rsidR="00925FD8" w:rsidRPr="009533BC" w:rsidRDefault="00925FD8" w:rsidP="00925FD8">
            <w:pPr>
              <w:pStyle w:val="ad"/>
            </w:pPr>
            <w:r w:rsidRPr="009533BC">
              <w:t>1.0589</w:t>
            </w:r>
          </w:p>
        </w:tc>
        <w:tc>
          <w:tcPr>
            <w:tcW w:w="1006" w:type="dxa"/>
            <w:shd w:val="clear" w:color="auto" w:fill="FFFFCC"/>
          </w:tcPr>
          <w:p w:rsidR="00925FD8" w:rsidRPr="009533BC" w:rsidRDefault="00925FD8" w:rsidP="00925FD8">
            <w:pPr>
              <w:pStyle w:val="ad"/>
            </w:pPr>
            <w:r w:rsidRPr="009533BC">
              <w:t>1.0627</w:t>
            </w:r>
          </w:p>
        </w:tc>
        <w:tc>
          <w:tcPr>
            <w:tcW w:w="1080" w:type="dxa"/>
            <w:shd w:val="clear" w:color="auto" w:fill="FFFFCC"/>
          </w:tcPr>
          <w:p w:rsidR="00925FD8" w:rsidRPr="009533BC" w:rsidRDefault="00925FD8" w:rsidP="00925FD8">
            <w:pPr>
              <w:pStyle w:val="ad"/>
            </w:pPr>
            <w:r w:rsidRPr="009533BC">
              <w:t>1.0539</w:t>
            </w:r>
          </w:p>
        </w:tc>
      </w:tr>
      <w:tr w:rsidR="00925FD8" w:rsidRPr="00E02542" w:rsidTr="007E382C">
        <w:trPr>
          <w:trHeight w:hRule="exact" w:val="312"/>
        </w:trPr>
        <w:tc>
          <w:tcPr>
            <w:tcW w:w="1419" w:type="dxa"/>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AUD/USD</w:t>
            </w:r>
          </w:p>
        </w:tc>
        <w:tc>
          <w:tcPr>
            <w:tcW w:w="1175" w:type="dxa"/>
            <w:shd w:val="clear" w:color="auto" w:fill="auto"/>
          </w:tcPr>
          <w:p w:rsidR="00925FD8" w:rsidRPr="009533BC" w:rsidRDefault="00925FD8" w:rsidP="00925FD8">
            <w:pPr>
              <w:pStyle w:val="ad"/>
            </w:pPr>
            <w:r w:rsidRPr="009533BC">
              <w:t>0.7443</w:t>
            </w:r>
          </w:p>
        </w:tc>
        <w:tc>
          <w:tcPr>
            <w:tcW w:w="1006" w:type="dxa"/>
            <w:shd w:val="clear" w:color="auto" w:fill="auto"/>
          </w:tcPr>
          <w:p w:rsidR="00925FD8" w:rsidRPr="009533BC" w:rsidRDefault="00925FD8" w:rsidP="00925FD8">
            <w:pPr>
              <w:pStyle w:val="ad"/>
            </w:pPr>
            <w:r w:rsidRPr="009533BC">
              <w:t>0.7468</w:t>
            </w:r>
          </w:p>
        </w:tc>
        <w:tc>
          <w:tcPr>
            <w:tcW w:w="1080" w:type="dxa"/>
            <w:shd w:val="clear" w:color="auto" w:fill="auto"/>
          </w:tcPr>
          <w:p w:rsidR="00925FD8" w:rsidRDefault="00925FD8" w:rsidP="00925FD8">
            <w:pPr>
              <w:pStyle w:val="ad"/>
            </w:pPr>
            <w:r w:rsidRPr="009533BC">
              <w:t>0.7401</w:t>
            </w:r>
          </w:p>
        </w:tc>
      </w:tr>
      <w:tr w:rsidR="00915E2A" w:rsidRPr="00E02542" w:rsidTr="000E4244">
        <w:trPr>
          <w:trHeight w:hRule="exact" w:val="371"/>
        </w:trPr>
        <w:tc>
          <w:tcPr>
            <w:tcW w:w="2594" w:type="dxa"/>
            <w:gridSpan w:val="2"/>
            <w:tcBorders>
              <w:bottom w:val="single" w:sz="4" w:space="0" w:color="808080"/>
            </w:tcBorders>
            <w:shd w:val="clear" w:color="auto" w:fill="365F91"/>
          </w:tcPr>
          <w:p w:rsidR="00915E2A" w:rsidRPr="00915E2A" w:rsidRDefault="00915E2A" w:rsidP="00846BF2">
            <w:pPr>
              <w:rPr>
                <w:rFonts w:ascii="Tahoma" w:hAnsi="Tahoma" w:cs="Tahoma"/>
                <w:b/>
                <w:color w:val="FFFFFF" w:themeColor="background1"/>
                <w:sz w:val="18"/>
                <w:szCs w:val="18"/>
              </w:rPr>
            </w:pPr>
            <w:r w:rsidRPr="00915E2A">
              <w:rPr>
                <w:rFonts w:ascii="Tahoma" w:hAnsi="Tahoma" w:cs="Tahoma"/>
                <w:b/>
                <w:color w:val="FFFFFF" w:themeColor="background1"/>
                <w:sz w:val="18"/>
                <w:szCs w:val="18"/>
              </w:rPr>
              <w:t>Interest Rate</w:t>
            </w:r>
          </w:p>
        </w:tc>
        <w:tc>
          <w:tcPr>
            <w:tcW w:w="1006" w:type="dxa"/>
            <w:tcBorders>
              <w:bottom w:val="single" w:sz="4" w:space="0" w:color="808080"/>
            </w:tcBorders>
            <w:shd w:val="clear" w:color="auto" w:fill="365F91"/>
          </w:tcPr>
          <w:p w:rsidR="00915E2A" w:rsidRPr="00915E2A" w:rsidRDefault="00915E2A" w:rsidP="00846BF2">
            <w:pPr>
              <w:rPr>
                <w:rFonts w:ascii="Tahoma" w:hAnsi="Tahoma" w:cs="Tahoma"/>
                <w:b/>
                <w:color w:val="FFFFFF" w:themeColor="background1"/>
                <w:sz w:val="18"/>
                <w:szCs w:val="18"/>
              </w:rPr>
            </w:pPr>
            <w:r w:rsidRPr="00915E2A">
              <w:rPr>
                <w:rFonts w:ascii="Tahoma" w:hAnsi="Tahoma" w:cs="Tahoma"/>
                <w:b/>
                <w:color w:val="FFFFFF" w:themeColor="background1"/>
                <w:sz w:val="18"/>
                <w:szCs w:val="18"/>
              </w:rPr>
              <w:t>Last</w:t>
            </w:r>
          </w:p>
        </w:tc>
        <w:tc>
          <w:tcPr>
            <w:tcW w:w="1080" w:type="dxa"/>
            <w:tcBorders>
              <w:bottom w:val="single" w:sz="4" w:space="0" w:color="808080"/>
            </w:tcBorders>
            <w:shd w:val="clear" w:color="auto" w:fill="365F91"/>
          </w:tcPr>
          <w:p w:rsidR="00915E2A" w:rsidRPr="00915E2A" w:rsidRDefault="00915E2A" w:rsidP="00846BF2">
            <w:pPr>
              <w:rPr>
                <w:rFonts w:ascii="Tahoma" w:hAnsi="Tahoma" w:cs="Tahoma"/>
                <w:b/>
                <w:color w:val="FFFFFF" w:themeColor="background1"/>
                <w:sz w:val="18"/>
                <w:szCs w:val="18"/>
              </w:rPr>
            </w:pPr>
            <w:proofErr w:type="spellStart"/>
            <w:r w:rsidRPr="00915E2A">
              <w:rPr>
                <w:rFonts w:ascii="Tahoma" w:hAnsi="Tahoma" w:cs="Tahoma"/>
                <w:b/>
                <w:color w:val="FFFFFF" w:themeColor="background1"/>
                <w:sz w:val="18"/>
                <w:szCs w:val="18"/>
              </w:rPr>
              <w:t>Chg</w:t>
            </w:r>
            <w:proofErr w:type="spellEnd"/>
          </w:p>
        </w:tc>
      </w:tr>
      <w:tr w:rsidR="00925FD8" w:rsidRPr="00C47FE8" w:rsidTr="00854C06">
        <w:trPr>
          <w:trHeight w:val="312"/>
        </w:trPr>
        <w:tc>
          <w:tcPr>
            <w:tcW w:w="2594" w:type="dxa"/>
            <w:gridSpan w:val="2"/>
            <w:tcBorders>
              <w:top w:val="single" w:sz="4" w:space="0" w:color="808080"/>
            </w:tcBorders>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TW O/N</w:t>
            </w:r>
          </w:p>
        </w:tc>
        <w:tc>
          <w:tcPr>
            <w:tcW w:w="1006" w:type="dxa"/>
            <w:tcBorders>
              <w:top w:val="single" w:sz="4" w:space="0" w:color="808080"/>
            </w:tcBorders>
            <w:shd w:val="clear" w:color="auto" w:fill="auto"/>
          </w:tcPr>
          <w:p w:rsidR="00925FD8" w:rsidRPr="0019440F" w:rsidRDefault="00925FD8" w:rsidP="00925FD8">
            <w:pPr>
              <w:pStyle w:val="ad"/>
            </w:pPr>
            <w:r w:rsidRPr="0019440F">
              <w:t>0.17</w:t>
            </w:r>
          </w:p>
        </w:tc>
        <w:tc>
          <w:tcPr>
            <w:tcW w:w="1080" w:type="dxa"/>
            <w:tcBorders>
              <w:top w:val="single" w:sz="4" w:space="0" w:color="808080"/>
            </w:tcBorders>
            <w:shd w:val="clear" w:color="auto" w:fill="auto"/>
          </w:tcPr>
          <w:p w:rsidR="00925FD8" w:rsidRPr="00925FD8" w:rsidRDefault="00925FD8" w:rsidP="00925FD8">
            <w:pPr>
              <w:pStyle w:val="ad"/>
              <w:rPr>
                <w:color w:val="FF0000"/>
              </w:rPr>
            </w:pPr>
            <w:r w:rsidRPr="00925FD8">
              <w:rPr>
                <w:color w:val="FF0000"/>
              </w:rPr>
              <w:t>-0.03</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TAIBOR 3M</w:t>
            </w:r>
          </w:p>
        </w:tc>
        <w:tc>
          <w:tcPr>
            <w:tcW w:w="1006" w:type="dxa"/>
            <w:shd w:val="clear" w:color="auto" w:fill="FFFFCC"/>
          </w:tcPr>
          <w:p w:rsidR="00925FD8" w:rsidRPr="0019440F" w:rsidRDefault="00925FD8" w:rsidP="00925FD8">
            <w:pPr>
              <w:pStyle w:val="ad"/>
            </w:pPr>
            <w:r w:rsidRPr="0019440F">
              <w:t>0.65967</w:t>
            </w:r>
          </w:p>
        </w:tc>
        <w:tc>
          <w:tcPr>
            <w:tcW w:w="1080" w:type="dxa"/>
            <w:shd w:val="clear" w:color="auto" w:fill="FFFFCC"/>
          </w:tcPr>
          <w:p w:rsidR="00925FD8" w:rsidRPr="00925FD8" w:rsidRDefault="00925FD8" w:rsidP="00925FD8">
            <w:pPr>
              <w:pStyle w:val="ad"/>
              <w:rPr>
                <w:color w:val="FF0000"/>
              </w:rPr>
            </w:pPr>
            <w:r w:rsidRPr="00925FD8">
              <w:rPr>
                <w:color w:val="FF0000"/>
              </w:rPr>
              <w:t>-0.00011</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CNT TAIBOR 3M</w:t>
            </w:r>
          </w:p>
        </w:tc>
        <w:tc>
          <w:tcPr>
            <w:tcW w:w="1006" w:type="dxa"/>
            <w:shd w:val="clear" w:color="auto" w:fill="auto"/>
          </w:tcPr>
          <w:p w:rsidR="00925FD8" w:rsidRPr="0019440F" w:rsidRDefault="00925FD8" w:rsidP="00925FD8">
            <w:pPr>
              <w:pStyle w:val="ad"/>
            </w:pPr>
            <w:r w:rsidRPr="0019440F">
              <w:t>4.3553</w:t>
            </w:r>
          </w:p>
        </w:tc>
        <w:tc>
          <w:tcPr>
            <w:tcW w:w="1080" w:type="dxa"/>
            <w:shd w:val="clear" w:color="auto" w:fill="auto"/>
          </w:tcPr>
          <w:p w:rsidR="00925FD8" w:rsidRPr="00925FD8" w:rsidRDefault="00925FD8" w:rsidP="00925FD8">
            <w:pPr>
              <w:pStyle w:val="ad"/>
              <w:rPr>
                <w:color w:val="FF0000"/>
              </w:rPr>
            </w:pPr>
            <w:r w:rsidRPr="00925FD8">
              <w:rPr>
                <w:color w:val="FF0000"/>
              </w:rPr>
              <w:t>-0.1111</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CNT TAIBOR 1Y</w:t>
            </w:r>
          </w:p>
        </w:tc>
        <w:tc>
          <w:tcPr>
            <w:tcW w:w="1006" w:type="dxa"/>
            <w:shd w:val="clear" w:color="auto" w:fill="FFFFCC"/>
          </w:tcPr>
          <w:p w:rsidR="00925FD8" w:rsidRPr="0019440F" w:rsidRDefault="00925FD8" w:rsidP="00925FD8">
            <w:pPr>
              <w:pStyle w:val="ad"/>
            </w:pPr>
            <w:r w:rsidRPr="0019440F">
              <w:t>4.218</w:t>
            </w:r>
          </w:p>
        </w:tc>
        <w:tc>
          <w:tcPr>
            <w:tcW w:w="1080" w:type="dxa"/>
            <w:shd w:val="clear" w:color="auto" w:fill="FFFFCC"/>
          </w:tcPr>
          <w:p w:rsidR="00925FD8" w:rsidRPr="00925FD8" w:rsidRDefault="00925FD8" w:rsidP="00925FD8">
            <w:pPr>
              <w:pStyle w:val="ad"/>
              <w:rPr>
                <w:color w:val="FF0000"/>
              </w:rPr>
            </w:pPr>
            <w:r w:rsidRPr="00925FD8">
              <w:rPr>
                <w:color w:val="FF0000"/>
              </w:rPr>
              <w:t>-0.0706</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TW IRS 3Y</w:t>
            </w:r>
          </w:p>
        </w:tc>
        <w:tc>
          <w:tcPr>
            <w:tcW w:w="1006" w:type="dxa"/>
            <w:shd w:val="clear" w:color="auto" w:fill="auto"/>
          </w:tcPr>
          <w:p w:rsidR="00925FD8" w:rsidRPr="0019440F" w:rsidRDefault="00925FD8" w:rsidP="00925FD8">
            <w:pPr>
              <w:pStyle w:val="ad"/>
            </w:pPr>
            <w:r w:rsidRPr="0019440F">
              <w:t>0.9312</w:t>
            </w:r>
          </w:p>
        </w:tc>
        <w:tc>
          <w:tcPr>
            <w:tcW w:w="1080" w:type="dxa"/>
            <w:shd w:val="clear" w:color="auto" w:fill="auto"/>
          </w:tcPr>
          <w:p w:rsidR="00925FD8" w:rsidRPr="0019440F" w:rsidRDefault="00925FD8" w:rsidP="00925FD8">
            <w:pPr>
              <w:pStyle w:val="ad"/>
            </w:pPr>
            <w:r w:rsidRPr="0019440F">
              <w:t>0.0127</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TW IRS 5Y</w:t>
            </w:r>
          </w:p>
        </w:tc>
        <w:tc>
          <w:tcPr>
            <w:tcW w:w="1006" w:type="dxa"/>
            <w:shd w:val="clear" w:color="auto" w:fill="FFFFCC"/>
          </w:tcPr>
          <w:p w:rsidR="00925FD8" w:rsidRPr="0019440F" w:rsidRDefault="00925FD8" w:rsidP="00925FD8">
            <w:pPr>
              <w:pStyle w:val="ad"/>
            </w:pPr>
            <w:r w:rsidRPr="0019440F">
              <w:t>1.18</w:t>
            </w:r>
          </w:p>
        </w:tc>
        <w:tc>
          <w:tcPr>
            <w:tcW w:w="1080" w:type="dxa"/>
            <w:shd w:val="clear" w:color="auto" w:fill="FFFFCC"/>
          </w:tcPr>
          <w:p w:rsidR="00925FD8" w:rsidRPr="0019440F" w:rsidRDefault="00925FD8" w:rsidP="00925FD8">
            <w:pPr>
              <w:pStyle w:val="ad"/>
            </w:pPr>
            <w:r w:rsidRPr="0019440F">
              <w:t>0.005</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TW 5Y BOND</w:t>
            </w:r>
          </w:p>
        </w:tc>
        <w:tc>
          <w:tcPr>
            <w:tcW w:w="1006" w:type="dxa"/>
            <w:shd w:val="clear" w:color="auto" w:fill="auto"/>
          </w:tcPr>
          <w:p w:rsidR="00925FD8" w:rsidRPr="0019440F" w:rsidRDefault="00925FD8" w:rsidP="00925FD8">
            <w:pPr>
              <w:pStyle w:val="ad"/>
            </w:pPr>
            <w:r w:rsidRPr="0019440F">
              <w:t>0.87</w:t>
            </w:r>
          </w:p>
        </w:tc>
        <w:tc>
          <w:tcPr>
            <w:tcW w:w="1080" w:type="dxa"/>
            <w:shd w:val="clear" w:color="auto" w:fill="auto"/>
          </w:tcPr>
          <w:p w:rsidR="00925FD8" w:rsidRPr="0019440F" w:rsidRDefault="00925FD8" w:rsidP="00925FD8">
            <w:pPr>
              <w:pStyle w:val="ad"/>
            </w:pPr>
            <w:r w:rsidRPr="0019440F">
              <w:t>0.0045</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TW 10Y BOND</w:t>
            </w:r>
          </w:p>
        </w:tc>
        <w:tc>
          <w:tcPr>
            <w:tcW w:w="1006" w:type="dxa"/>
            <w:shd w:val="clear" w:color="auto" w:fill="FFFFCC"/>
          </w:tcPr>
          <w:p w:rsidR="00925FD8" w:rsidRPr="0019440F" w:rsidRDefault="00925FD8" w:rsidP="00925FD8">
            <w:pPr>
              <w:pStyle w:val="ad"/>
            </w:pPr>
            <w:r w:rsidRPr="0019440F">
              <w:t>1.26</w:t>
            </w:r>
          </w:p>
        </w:tc>
        <w:tc>
          <w:tcPr>
            <w:tcW w:w="1080" w:type="dxa"/>
            <w:shd w:val="clear" w:color="auto" w:fill="FFFFCC"/>
          </w:tcPr>
          <w:p w:rsidR="00925FD8" w:rsidRPr="0019440F" w:rsidRDefault="00925FD8" w:rsidP="00925FD8">
            <w:pPr>
              <w:pStyle w:val="ad"/>
            </w:pPr>
            <w:r w:rsidRPr="00925FD8">
              <w:rPr>
                <w:color w:val="FF0000"/>
              </w:rPr>
              <w:t>-0.0111</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SHIBOR O/N</w:t>
            </w:r>
          </w:p>
        </w:tc>
        <w:tc>
          <w:tcPr>
            <w:tcW w:w="1006" w:type="dxa"/>
            <w:shd w:val="clear" w:color="auto" w:fill="auto"/>
          </w:tcPr>
          <w:p w:rsidR="00925FD8" w:rsidRPr="0019440F" w:rsidRDefault="00925FD8" w:rsidP="00925FD8">
            <w:pPr>
              <w:pStyle w:val="ad"/>
            </w:pPr>
            <w:r w:rsidRPr="0019440F">
              <w:t>2.289</w:t>
            </w:r>
          </w:p>
        </w:tc>
        <w:tc>
          <w:tcPr>
            <w:tcW w:w="1080" w:type="dxa"/>
            <w:shd w:val="clear" w:color="auto" w:fill="auto"/>
          </w:tcPr>
          <w:p w:rsidR="00925FD8" w:rsidRPr="0019440F" w:rsidRDefault="00925FD8" w:rsidP="00925FD8">
            <w:pPr>
              <w:pStyle w:val="ad"/>
            </w:pPr>
            <w:r w:rsidRPr="0019440F">
              <w:t>0.007</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SHIBOR 1M</w:t>
            </w:r>
          </w:p>
        </w:tc>
        <w:tc>
          <w:tcPr>
            <w:tcW w:w="1006" w:type="dxa"/>
            <w:shd w:val="clear" w:color="auto" w:fill="FFFFCC"/>
          </w:tcPr>
          <w:p w:rsidR="00925FD8" w:rsidRPr="0019440F" w:rsidRDefault="00925FD8" w:rsidP="00925FD8">
            <w:pPr>
              <w:pStyle w:val="ad"/>
            </w:pPr>
            <w:r w:rsidRPr="0019440F">
              <w:t>2.826</w:t>
            </w:r>
          </w:p>
        </w:tc>
        <w:tc>
          <w:tcPr>
            <w:tcW w:w="1080" w:type="dxa"/>
            <w:shd w:val="clear" w:color="auto" w:fill="FFFFCC"/>
          </w:tcPr>
          <w:p w:rsidR="00925FD8" w:rsidRPr="0019440F" w:rsidRDefault="00925FD8" w:rsidP="00925FD8">
            <w:pPr>
              <w:pStyle w:val="ad"/>
            </w:pPr>
            <w:r w:rsidRPr="0019440F">
              <w:t>0.0061</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SHIBOR 3M</w:t>
            </w:r>
          </w:p>
        </w:tc>
        <w:tc>
          <w:tcPr>
            <w:tcW w:w="1006" w:type="dxa"/>
            <w:shd w:val="clear" w:color="auto" w:fill="auto"/>
          </w:tcPr>
          <w:p w:rsidR="00925FD8" w:rsidRPr="0019440F" w:rsidRDefault="00925FD8" w:rsidP="00925FD8">
            <w:pPr>
              <w:pStyle w:val="ad"/>
            </w:pPr>
            <w:r w:rsidRPr="0019440F">
              <w:t>3.0026</w:t>
            </w:r>
          </w:p>
        </w:tc>
        <w:tc>
          <w:tcPr>
            <w:tcW w:w="1080" w:type="dxa"/>
            <w:shd w:val="clear" w:color="auto" w:fill="auto"/>
          </w:tcPr>
          <w:p w:rsidR="00925FD8" w:rsidRPr="0019440F" w:rsidRDefault="00925FD8" w:rsidP="00925FD8">
            <w:pPr>
              <w:pStyle w:val="ad"/>
            </w:pPr>
            <w:r w:rsidRPr="0019440F">
              <w:t>0.007</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CN 7Y BOND</w:t>
            </w:r>
          </w:p>
        </w:tc>
        <w:tc>
          <w:tcPr>
            <w:tcW w:w="1006" w:type="dxa"/>
            <w:shd w:val="clear" w:color="auto" w:fill="FFFFCC"/>
          </w:tcPr>
          <w:p w:rsidR="00925FD8" w:rsidRPr="0019440F" w:rsidRDefault="00925FD8" w:rsidP="00925FD8">
            <w:pPr>
              <w:pStyle w:val="ad"/>
            </w:pPr>
            <w:r w:rsidRPr="0019440F">
              <w:t>2.876</w:t>
            </w:r>
          </w:p>
        </w:tc>
        <w:tc>
          <w:tcPr>
            <w:tcW w:w="1080" w:type="dxa"/>
            <w:shd w:val="clear" w:color="auto" w:fill="FFFFCC"/>
          </w:tcPr>
          <w:p w:rsidR="00925FD8" w:rsidRPr="0019440F" w:rsidRDefault="00925FD8" w:rsidP="00925FD8">
            <w:pPr>
              <w:pStyle w:val="ad"/>
            </w:pPr>
            <w:r w:rsidRPr="0019440F">
              <w:t>0.015</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CN 10Y BOND</w:t>
            </w:r>
          </w:p>
        </w:tc>
        <w:tc>
          <w:tcPr>
            <w:tcW w:w="1006" w:type="dxa"/>
            <w:shd w:val="clear" w:color="auto" w:fill="auto"/>
          </w:tcPr>
          <w:p w:rsidR="00925FD8" w:rsidRPr="0019440F" w:rsidRDefault="00925FD8" w:rsidP="00925FD8">
            <w:pPr>
              <w:pStyle w:val="ad"/>
            </w:pPr>
            <w:r w:rsidRPr="0019440F">
              <w:t>2.874</w:t>
            </w:r>
          </w:p>
        </w:tc>
        <w:tc>
          <w:tcPr>
            <w:tcW w:w="1080" w:type="dxa"/>
            <w:shd w:val="clear" w:color="auto" w:fill="auto"/>
          </w:tcPr>
          <w:p w:rsidR="00925FD8" w:rsidRPr="0019440F" w:rsidRDefault="00925FD8" w:rsidP="00925FD8">
            <w:pPr>
              <w:pStyle w:val="ad"/>
            </w:pPr>
            <w:r w:rsidRPr="0019440F">
              <w:t>0.015</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USD LIBOR O/N</w:t>
            </w:r>
          </w:p>
        </w:tc>
        <w:tc>
          <w:tcPr>
            <w:tcW w:w="1006" w:type="dxa"/>
            <w:shd w:val="clear" w:color="auto" w:fill="FFFFCC"/>
          </w:tcPr>
          <w:p w:rsidR="00925FD8" w:rsidRPr="0019440F" w:rsidRDefault="00925FD8" w:rsidP="00925FD8">
            <w:pPr>
              <w:pStyle w:val="ad"/>
            </w:pPr>
            <w:r w:rsidRPr="0019440F">
              <w:t>0.43478</w:t>
            </w:r>
          </w:p>
        </w:tc>
        <w:tc>
          <w:tcPr>
            <w:tcW w:w="1080" w:type="dxa"/>
            <w:shd w:val="clear" w:color="auto" w:fill="FFFFCC"/>
          </w:tcPr>
          <w:p w:rsidR="00925FD8" w:rsidRPr="0019440F" w:rsidRDefault="00925FD8" w:rsidP="00925FD8">
            <w:pPr>
              <w:pStyle w:val="ad"/>
            </w:pPr>
            <w:r w:rsidRPr="0019440F">
              <w:t>0.00056</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USD LIBOR 3M</w:t>
            </w:r>
          </w:p>
        </w:tc>
        <w:tc>
          <w:tcPr>
            <w:tcW w:w="1006" w:type="dxa"/>
            <w:shd w:val="clear" w:color="auto" w:fill="auto"/>
          </w:tcPr>
          <w:p w:rsidR="00925FD8" w:rsidRPr="0019440F" w:rsidRDefault="00925FD8" w:rsidP="00925FD8">
            <w:pPr>
              <w:pStyle w:val="ad"/>
            </w:pPr>
            <w:r w:rsidRPr="0019440F">
              <w:t>0.93733</w:t>
            </w:r>
          </w:p>
        </w:tc>
        <w:tc>
          <w:tcPr>
            <w:tcW w:w="1080" w:type="dxa"/>
            <w:shd w:val="clear" w:color="auto" w:fill="auto"/>
          </w:tcPr>
          <w:p w:rsidR="00925FD8" w:rsidRPr="0019440F" w:rsidRDefault="00925FD8" w:rsidP="00925FD8">
            <w:pPr>
              <w:pStyle w:val="ad"/>
            </w:pPr>
            <w:r w:rsidRPr="0019440F">
              <w:t>0.00027</w:t>
            </w:r>
          </w:p>
        </w:tc>
      </w:tr>
      <w:tr w:rsidR="00925FD8" w:rsidRPr="00C47FE8" w:rsidTr="00854C06">
        <w:trPr>
          <w:trHeight w:val="312"/>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USD 10Y BOND</w:t>
            </w:r>
          </w:p>
        </w:tc>
        <w:tc>
          <w:tcPr>
            <w:tcW w:w="1006" w:type="dxa"/>
            <w:shd w:val="clear" w:color="auto" w:fill="FFFFCC"/>
          </w:tcPr>
          <w:p w:rsidR="00925FD8" w:rsidRPr="0019440F" w:rsidRDefault="00925FD8" w:rsidP="00925FD8">
            <w:pPr>
              <w:pStyle w:val="ad"/>
            </w:pPr>
            <w:r w:rsidRPr="0019440F">
              <w:t>2.3572</w:t>
            </w:r>
          </w:p>
        </w:tc>
        <w:tc>
          <w:tcPr>
            <w:tcW w:w="1080" w:type="dxa"/>
            <w:shd w:val="clear" w:color="auto" w:fill="FFFFCC"/>
          </w:tcPr>
          <w:p w:rsidR="00925FD8" w:rsidRPr="00925FD8" w:rsidRDefault="00925FD8" w:rsidP="00925FD8">
            <w:pPr>
              <w:pStyle w:val="ad"/>
              <w:rPr>
                <w:color w:val="FF0000"/>
              </w:rPr>
            </w:pPr>
            <w:r w:rsidRPr="00925FD8">
              <w:rPr>
                <w:color w:val="FF0000"/>
              </w:rPr>
              <w:t>-0.0142</w:t>
            </w:r>
          </w:p>
        </w:tc>
      </w:tr>
      <w:tr w:rsidR="00925FD8" w:rsidRPr="00C47FE8" w:rsidTr="00854C06">
        <w:trPr>
          <w:trHeight w:val="312"/>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USD 30Y BOND</w:t>
            </w:r>
          </w:p>
        </w:tc>
        <w:tc>
          <w:tcPr>
            <w:tcW w:w="1006" w:type="dxa"/>
            <w:shd w:val="clear" w:color="auto" w:fill="auto"/>
          </w:tcPr>
          <w:p w:rsidR="00925FD8" w:rsidRPr="0019440F" w:rsidRDefault="00925FD8" w:rsidP="00925FD8">
            <w:pPr>
              <w:pStyle w:val="ad"/>
            </w:pPr>
            <w:r w:rsidRPr="0019440F">
              <w:t>3.0045</w:t>
            </w:r>
          </w:p>
        </w:tc>
        <w:tc>
          <w:tcPr>
            <w:tcW w:w="1080" w:type="dxa"/>
            <w:shd w:val="clear" w:color="auto" w:fill="auto"/>
          </w:tcPr>
          <w:p w:rsidR="00925FD8" w:rsidRPr="00925FD8" w:rsidRDefault="00925FD8" w:rsidP="00925FD8">
            <w:pPr>
              <w:pStyle w:val="ad"/>
              <w:rPr>
                <w:color w:val="FF0000"/>
              </w:rPr>
            </w:pPr>
            <w:r w:rsidRPr="00925FD8">
              <w:rPr>
                <w:color w:val="FF0000"/>
              </w:rPr>
              <w:t>-0.0364</w:t>
            </w:r>
          </w:p>
        </w:tc>
      </w:tr>
      <w:tr w:rsidR="00915E2A" w:rsidRPr="006F3ADE" w:rsidTr="008A6344">
        <w:trPr>
          <w:trHeight w:val="170"/>
        </w:trPr>
        <w:tc>
          <w:tcPr>
            <w:tcW w:w="2594" w:type="dxa"/>
            <w:gridSpan w:val="2"/>
            <w:shd w:val="clear" w:color="auto" w:fill="365F91"/>
          </w:tcPr>
          <w:p w:rsidR="00915E2A" w:rsidRPr="00915E2A" w:rsidRDefault="00915E2A" w:rsidP="00846BF2">
            <w:pPr>
              <w:rPr>
                <w:rFonts w:ascii="Tahoma" w:hAnsi="Tahoma" w:cs="Tahoma"/>
                <w:b/>
                <w:color w:val="FFFFFF" w:themeColor="background1"/>
                <w:sz w:val="18"/>
                <w:szCs w:val="18"/>
              </w:rPr>
            </w:pPr>
            <w:r w:rsidRPr="00915E2A">
              <w:rPr>
                <w:rFonts w:ascii="Tahoma" w:hAnsi="Tahoma" w:cs="Tahoma"/>
                <w:b/>
                <w:color w:val="FFFFFF" w:themeColor="background1"/>
                <w:sz w:val="18"/>
                <w:szCs w:val="18"/>
              </w:rPr>
              <w:t>Commodity</w:t>
            </w:r>
          </w:p>
        </w:tc>
        <w:tc>
          <w:tcPr>
            <w:tcW w:w="1006" w:type="dxa"/>
            <w:shd w:val="clear" w:color="auto" w:fill="365F91"/>
          </w:tcPr>
          <w:p w:rsidR="00915E2A" w:rsidRPr="00915E2A" w:rsidRDefault="00915E2A" w:rsidP="00846BF2">
            <w:pPr>
              <w:rPr>
                <w:rFonts w:ascii="Tahoma" w:hAnsi="Tahoma" w:cs="Tahoma"/>
                <w:b/>
                <w:color w:val="FFFFFF" w:themeColor="background1"/>
                <w:sz w:val="18"/>
                <w:szCs w:val="18"/>
              </w:rPr>
            </w:pPr>
            <w:r w:rsidRPr="00915E2A">
              <w:rPr>
                <w:rFonts w:ascii="Tahoma" w:hAnsi="Tahoma" w:cs="Tahoma"/>
                <w:b/>
                <w:color w:val="FFFFFF" w:themeColor="background1"/>
                <w:sz w:val="18"/>
                <w:szCs w:val="18"/>
              </w:rPr>
              <w:t>Last</w:t>
            </w:r>
          </w:p>
        </w:tc>
        <w:tc>
          <w:tcPr>
            <w:tcW w:w="1080" w:type="dxa"/>
            <w:shd w:val="clear" w:color="auto" w:fill="365F91"/>
          </w:tcPr>
          <w:p w:rsidR="00915E2A" w:rsidRPr="00915E2A" w:rsidRDefault="00915E2A" w:rsidP="00846BF2">
            <w:pPr>
              <w:rPr>
                <w:rFonts w:ascii="Tahoma" w:hAnsi="Tahoma" w:cs="Tahoma"/>
                <w:b/>
                <w:color w:val="FFFFFF" w:themeColor="background1"/>
                <w:sz w:val="18"/>
                <w:szCs w:val="18"/>
              </w:rPr>
            </w:pPr>
            <w:proofErr w:type="spellStart"/>
            <w:r w:rsidRPr="00915E2A">
              <w:rPr>
                <w:rFonts w:ascii="Tahoma" w:hAnsi="Tahoma" w:cs="Tahoma"/>
                <w:b/>
                <w:color w:val="FFFFFF" w:themeColor="background1"/>
                <w:sz w:val="18"/>
                <w:szCs w:val="18"/>
              </w:rPr>
              <w:t>Chg</w:t>
            </w:r>
            <w:proofErr w:type="spellEnd"/>
          </w:p>
        </w:tc>
      </w:tr>
      <w:tr w:rsidR="00925FD8" w:rsidRPr="006F3ADE" w:rsidTr="00DD263F">
        <w:trPr>
          <w:trHeight w:hRule="exact" w:val="279"/>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BRENT</w:t>
            </w:r>
          </w:p>
        </w:tc>
        <w:tc>
          <w:tcPr>
            <w:tcW w:w="1006" w:type="dxa"/>
            <w:shd w:val="clear" w:color="auto" w:fill="FFFFCC"/>
          </w:tcPr>
          <w:p w:rsidR="00925FD8" w:rsidRPr="00AF050C" w:rsidRDefault="00925FD8" w:rsidP="00925FD8">
            <w:pPr>
              <w:pStyle w:val="ad"/>
            </w:pPr>
            <w:r w:rsidRPr="00AF050C">
              <w:t>47.24</w:t>
            </w:r>
          </w:p>
        </w:tc>
        <w:tc>
          <w:tcPr>
            <w:tcW w:w="1080" w:type="dxa"/>
            <w:shd w:val="clear" w:color="auto" w:fill="FFFFCC"/>
          </w:tcPr>
          <w:p w:rsidR="00925FD8" w:rsidRPr="00925FD8" w:rsidRDefault="00925FD8" w:rsidP="00925FD8">
            <w:pPr>
              <w:pStyle w:val="ad"/>
              <w:rPr>
                <w:color w:val="FF0000"/>
              </w:rPr>
            </w:pPr>
            <w:r w:rsidRPr="00925FD8">
              <w:rPr>
                <w:color w:val="FF0000"/>
              </w:rPr>
              <w:t>-0.64</w:t>
            </w:r>
          </w:p>
        </w:tc>
      </w:tr>
      <w:tr w:rsidR="00925FD8" w:rsidRPr="006F3ADE" w:rsidTr="00DD263F">
        <w:trPr>
          <w:trHeight w:hRule="exact" w:val="279"/>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WTI</w:t>
            </w:r>
          </w:p>
        </w:tc>
        <w:tc>
          <w:tcPr>
            <w:tcW w:w="1006" w:type="dxa"/>
            <w:shd w:val="clear" w:color="auto" w:fill="auto"/>
          </w:tcPr>
          <w:p w:rsidR="00925FD8" w:rsidRPr="00AF050C" w:rsidRDefault="00925FD8" w:rsidP="00925FD8">
            <w:pPr>
              <w:pStyle w:val="ad"/>
            </w:pPr>
            <w:r w:rsidRPr="00AF050C">
              <w:t>46.06</w:t>
            </w:r>
          </w:p>
        </w:tc>
        <w:tc>
          <w:tcPr>
            <w:tcW w:w="1080" w:type="dxa"/>
            <w:shd w:val="clear" w:color="auto" w:fill="auto"/>
          </w:tcPr>
          <w:p w:rsidR="00925FD8" w:rsidRPr="00925FD8" w:rsidRDefault="00925FD8" w:rsidP="00925FD8">
            <w:pPr>
              <w:pStyle w:val="ad"/>
              <w:rPr>
                <w:color w:val="FF0000"/>
              </w:rPr>
            </w:pPr>
            <w:r w:rsidRPr="00925FD8">
              <w:rPr>
                <w:color w:val="FF0000"/>
              </w:rPr>
              <w:t>-0.55</w:t>
            </w:r>
          </w:p>
        </w:tc>
      </w:tr>
      <w:tr w:rsidR="00925FD8" w:rsidRPr="006F3ADE" w:rsidTr="00DD263F">
        <w:trPr>
          <w:trHeight w:hRule="exact" w:val="279"/>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GOLD</w:t>
            </w:r>
          </w:p>
        </w:tc>
        <w:tc>
          <w:tcPr>
            <w:tcW w:w="1006" w:type="dxa"/>
            <w:shd w:val="clear" w:color="auto" w:fill="FFFFCC"/>
          </w:tcPr>
          <w:p w:rsidR="00925FD8" w:rsidRPr="00AF050C" w:rsidRDefault="00925FD8" w:rsidP="00925FD8">
            <w:pPr>
              <w:pStyle w:val="ad"/>
            </w:pPr>
            <w:r w:rsidRPr="00AF050C">
              <w:t>1183.56</w:t>
            </w:r>
          </w:p>
        </w:tc>
        <w:tc>
          <w:tcPr>
            <w:tcW w:w="1080" w:type="dxa"/>
            <w:shd w:val="clear" w:color="auto" w:fill="FFFFCC"/>
          </w:tcPr>
          <w:p w:rsidR="00925FD8" w:rsidRDefault="00925FD8" w:rsidP="00925FD8">
            <w:pPr>
              <w:pStyle w:val="ad"/>
            </w:pPr>
            <w:r w:rsidRPr="00AF050C">
              <w:t>9.84</w:t>
            </w:r>
          </w:p>
        </w:tc>
      </w:tr>
      <w:tr w:rsidR="00915E2A" w:rsidRPr="001974F9" w:rsidTr="006C5A4F">
        <w:trPr>
          <w:trHeight w:hRule="exact" w:val="371"/>
        </w:trPr>
        <w:tc>
          <w:tcPr>
            <w:tcW w:w="2594" w:type="dxa"/>
            <w:gridSpan w:val="2"/>
            <w:tcBorders>
              <w:bottom w:val="single" w:sz="4" w:space="0" w:color="808080"/>
            </w:tcBorders>
            <w:shd w:val="clear" w:color="auto" w:fill="365F91"/>
          </w:tcPr>
          <w:p w:rsidR="00915E2A" w:rsidRPr="00915E2A" w:rsidRDefault="00915E2A" w:rsidP="00846BF2">
            <w:pPr>
              <w:rPr>
                <w:rFonts w:ascii="Tahoma" w:hAnsi="Tahoma" w:cs="Tahoma"/>
                <w:b/>
                <w:color w:val="FFFFFF" w:themeColor="background1"/>
                <w:sz w:val="18"/>
                <w:szCs w:val="18"/>
              </w:rPr>
            </w:pPr>
            <w:r w:rsidRPr="00915E2A">
              <w:rPr>
                <w:rFonts w:ascii="Tahoma" w:hAnsi="Tahoma" w:cs="Tahoma"/>
                <w:b/>
                <w:color w:val="FFFFFF" w:themeColor="background1"/>
                <w:sz w:val="18"/>
                <w:szCs w:val="18"/>
              </w:rPr>
              <w:t>Stock</w:t>
            </w:r>
          </w:p>
        </w:tc>
        <w:tc>
          <w:tcPr>
            <w:tcW w:w="1006" w:type="dxa"/>
            <w:tcBorders>
              <w:bottom w:val="single" w:sz="4" w:space="0" w:color="808080"/>
            </w:tcBorders>
            <w:shd w:val="clear" w:color="auto" w:fill="365F91"/>
          </w:tcPr>
          <w:p w:rsidR="00915E2A" w:rsidRPr="00915E2A" w:rsidRDefault="00915E2A" w:rsidP="00846BF2">
            <w:pPr>
              <w:rPr>
                <w:rFonts w:ascii="Tahoma" w:hAnsi="Tahoma" w:cs="Tahoma"/>
                <w:b/>
                <w:color w:val="FFFFFF" w:themeColor="background1"/>
                <w:sz w:val="18"/>
                <w:szCs w:val="18"/>
              </w:rPr>
            </w:pPr>
            <w:r w:rsidRPr="00915E2A">
              <w:rPr>
                <w:rFonts w:ascii="Tahoma" w:hAnsi="Tahoma" w:cs="Tahoma"/>
                <w:b/>
                <w:color w:val="FFFFFF" w:themeColor="background1"/>
                <w:sz w:val="18"/>
                <w:szCs w:val="18"/>
              </w:rPr>
              <w:t>Last</w:t>
            </w:r>
          </w:p>
        </w:tc>
        <w:tc>
          <w:tcPr>
            <w:tcW w:w="1080" w:type="dxa"/>
            <w:tcBorders>
              <w:bottom w:val="single" w:sz="4" w:space="0" w:color="808080"/>
            </w:tcBorders>
            <w:shd w:val="clear" w:color="auto" w:fill="365F91"/>
          </w:tcPr>
          <w:p w:rsidR="00915E2A" w:rsidRPr="00915E2A" w:rsidRDefault="00915E2A" w:rsidP="00846BF2">
            <w:pPr>
              <w:rPr>
                <w:rFonts w:ascii="Tahoma" w:hAnsi="Tahoma" w:cs="Tahoma"/>
                <w:b/>
                <w:color w:val="FFFFFF" w:themeColor="background1"/>
                <w:sz w:val="18"/>
                <w:szCs w:val="18"/>
              </w:rPr>
            </w:pPr>
            <w:proofErr w:type="spellStart"/>
            <w:r w:rsidRPr="00915E2A">
              <w:rPr>
                <w:rFonts w:ascii="Tahoma" w:hAnsi="Tahoma" w:cs="Tahoma"/>
                <w:b/>
                <w:color w:val="FFFFFF" w:themeColor="background1"/>
                <w:sz w:val="18"/>
                <w:szCs w:val="18"/>
              </w:rPr>
              <w:t>Chg</w:t>
            </w:r>
            <w:proofErr w:type="spellEnd"/>
          </w:p>
        </w:tc>
      </w:tr>
      <w:tr w:rsidR="00925FD8" w:rsidRPr="006F3ADE" w:rsidTr="008838A9">
        <w:trPr>
          <w:trHeight w:hRule="exact" w:val="329"/>
        </w:trPr>
        <w:tc>
          <w:tcPr>
            <w:tcW w:w="2594" w:type="dxa"/>
            <w:gridSpan w:val="2"/>
            <w:tcBorders>
              <w:top w:val="single" w:sz="4" w:space="0" w:color="808080"/>
            </w:tcBorders>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Dow Jones</w:t>
            </w:r>
          </w:p>
        </w:tc>
        <w:tc>
          <w:tcPr>
            <w:tcW w:w="1006" w:type="dxa"/>
            <w:tcBorders>
              <w:top w:val="single" w:sz="4" w:space="0" w:color="808080"/>
            </w:tcBorders>
            <w:shd w:val="clear" w:color="auto" w:fill="auto"/>
          </w:tcPr>
          <w:p w:rsidR="00925FD8" w:rsidRPr="00356860" w:rsidRDefault="00925FD8" w:rsidP="00925FD8">
            <w:pPr>
              <w:pStyle w:val="ad"/>
            </w:pPr>
            <w:r w:rsidRPr="00356860">
              <w:t>19152.14</w:t>
            </w:r>
          </w:p>
        </w:tc>
        <w:tc>
          <w:tcPr>
            <w:tcW w:w="1080" w:type="dxa"/>
            <w:tcBorders>
              <w:top w:val="single" w:sz="4" w:space="0" w:color="808080"/>
            </w:tcBorders>
            <w:shd w:val="clear" w:color="auto" w:fill="auto"/>
          </w:tcPr>
          <w:p w:rsidR="00925FD8" w:rsidRPr="00356860" w:rsidRDefault="00925FD8" w:rsidP="00925FD8">
            <w:pPr>
              <w:pStyle w:val="ad"/>
            </w:pPr>
            <w:r w:rsidRPr="00356860">
              <w:t>68.96</w:t>
            </w:r>
          </w:p>
        </w:tc>
      </w:tr>
      <w:tr w:rsidR="00925FD8" w:rsidRPr="006F3ADE" w:rsidTr="008838A9">
        <w:trPr>
          <w:trHeight w:hRule="exact" w:val="279"/>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Nasdaq</w:t>
            </w:r>
          </w:p>
        </w:tc>
        <w:tc>
          <w:tcPr>
            <w:tcW w:w="1006" w:type="dxa"/>
            <w:shd w:val="clear" w:color="auto" w:fill="FFFFCC"/>
          </w:tcPr>
          <w:p w:rsidR="00925FD8" w:rsidRPr="00356860" w:rsidRDefault="00925FD8" w:rsidP="00925FD8">
            <w:pPr>
              <w:pStyle w:val="ad"/>
            </w:pPr>
            <w:r w:rsidRPr="00356860">
              <w:t>5398.92</w:t>
            </w:r>
          </w:p>
        </w:tc>
        <w:tc>
          <w:tcPr>
            <w:tcW w:w="1080" w:type="dxa"/>
            <w:shd w:val="clear" w:color="auto" w:fill="FFFFCC"/>
          </w:tcPr>
          <w:p w:rsidR="00925FD8" w:rsidRPr="00356860" w:rsidRDefault="00925FD8" w:rsidP="00925FD8">
            <w:pPr>
              <w:pStyle w:val="ad"/>
            </w:pPr>
            <w:r w:rsidRPr="00356860">
              <w:t>18.242</w:t>
            </w:r>
          </w:p>
        </w:tc>
      </w:tr>
      <w:tr w:rsidR="00925FD8" w:rsidRPr="006F3ADE" w:rsidTr="008838A9">
        <w:trPr>
          <w:trHeight w:hRule="exact" w:val="279"/>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S&amp;P 500</w:t>
            </w:r>
          </w:p>
        </w:tc>
        <w:tc>
          <w:tcPr>
            <w:tcW w:w="1006" w:type="dxa"/>
            <w:shd w:val="clear" w:color="auto" w:fill="auto"/>
          </w:tcPr>
          <w:p w:rsidR="00925FD8" w:rsidRPr="00356860" w:rsidRDefault="00925FD8" w:rsidP="00925FD8">
            <w:pPr>
              <w:pStyle w:val="ad"/>
            </w:pPr>
            <w:r w:rsidRPr="00356860">
              <w:t>2213.35</w:t>
            </w:r>
          </w:p>
        </w:tc>
        <w:tc>
          <w:tcPr>
            <w:tcW w:w="1080" w:type="dxa"/>
            <w:shd w:val="clear" w:color="auto" w:fill="auto"/>
          </w:tcPr>
          <w:p w:rsidR="00925FD8" w:rsidRPr="00356860" w:rsidRDefault="00925FD8" w:rsidP="00925FD8">
            <w:pPr>
              <w:pStyle w:val="ad"/>
            </w:pPr>
            <w:r w:rsidRPr="00356860">
              <w:t>8.63</w:t>
            </w:r>
          </w:p>
        </w:tc>
      </w:tr>
      <w:tr w:rsidR="00925FD8" w:rsidRPr="006F3ADE" w:rsidTr="008838A9">
        <w:trPr>
          <w:trHeight w:hRule="exact" w:val="279"/>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DAX</w:t>
            </w:r>
          </w:p>
        </w:tc>
        <w:tc>
          <w:tcPr>
            <w:tcW w:w="1006" w:type="dxa"/>
            <w:shd w:val="clear" w:color="auto" w:fill="FFFFCC"/>
          </w:tcPr>
          <w:p w:rsidR="00925FD8" w:rsidRPr="00356860" w:rsidRDefault="00925FD8" w:rsidP="00925FD8">
            <w:pPr>
              <w:pStyle w:val="ad"/>
            </w:pPr>
            <w:r w:rsidRPr="00356860">
              <w:t>10699.27</w:t>
            </w:r>
          </w:p>
        </w:tc>
        <w:tc>
          <w:tcPr>
            <w:tcW w:w="1080" w:type="dxa"/>
            <w:shd w:val="clear" w:color="auto" w:fill="FFFFCC"/>
          </w:tcPr>
          <w:p w:rsidR="00925FD8" w:rsidRPr="00356860" w:rsidRDefault="00925FD8" w:rsidP="00925FD8">
            <w:pPr>
              <w:pStyle w:val="ad"/>
            </w:pPr>
            <w:r w:rsidRPr="00356860">
              <w:t>10.01</w:t>
            </w:r>
          </w:p>
        </w:tc>
      </w:tr>
      <w:tr w:rsidR="00925FD8" w:rsidRPr="006F3ADE" w:rsidTr="008838A9">
        <w:trPr>
          <w:trHeight w:hRule="exact" w:val="279"/>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SSEA</w:t>
            </w:r>
          </w:p>
        </w:tc>
        <w:tc>
          <w:tcPr>
            <w:tcW w:w="1006" w:type="dxa"/>
            <w:shd w:val="clear" w:color="auto" w:fill="auto"/>
          </w:tcPr>
          <w:p w:rsidR="00925FD8" w:rsidRPr="00356860" w:rsidRDefault="00925FD8" w:rsidP="00925FD8">
            <w:pPr>
              <w:pStyle w:val="ad"/>
            </w:pPr>
            <w:r w:rsidRPr="00356860">
              <w:t>3394.316</w:t>
            </w:r>
          </w:p>
        </w:tc>
        <w:tc>
          <w:tcPr>
            <w:tcW w:w="1080" w:type="dxa"/>
            <w:shd w:val="clear" w:color="auto" w:fill="auto"/>
          </w:tcPr>
          <w:p w:rsidR="00925FD8" w:rsidRPr="00356860" w:rsidRDefault="00925FD8" w:rsidP="00925FD8">
            <w:pPr>
              <w:pStyle w:val="ad"/>
            </w:pPr>
            <w:r w:rsidRPr="00356860">
              <w:t>21.223</w:t>
            </w:r>
          </w:p>
        </w:tc>
      </w:tr>
      <w:tr w:rsidR="00925FD8" w:rsidRPr="006F3ADE" w:rsidTr="008838A9">
        <w:trPr>
          <w:trHeight w:hRule="exact" w:val="279"/>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HIS</w:t>
            </w:r>
          </w:p>
        </w:tc>
        <w:tc>
          <w:tcPr>
            <w:tcW w:w="1006" w:type="dxa"/>
            <w:shd w:val="clear" w:color="auto" w:fill="FFFFCC"/>
          </w:tcPr>
          <w:p w:rsidR="00925FD8" w:rsidRPr="00356860" w:rsidRDefault="00925FD8" w:rsidP="00925FD8">
            <w:pPr>
              <w:pStyle w:val="ad"/>
            </w:pPr>
            <w:r w:rsidRPr="00356860">
              <w:t>22608.49</w:t>
            </w:r>
          </w:p>
        </w:tc>
        <w:tc>
          <w:tcPr>
            <w:tcW w:w="1080" w:type="dxa"/>
            <w:shd w:val="clear" w:color="auto" w:fill="FFFFCC"/>
          </w:tcPr>
          <w:p w:rsidR="00925FD8" w:rsidRPr="00356860" w:rsidRDefault="00925FD8" w:rsidP="00925FD8">
            <w:pPr>
              <w:pStyle w:val="ad"/>
            </w:pPr>
            <w:r w:rsidRPr="00356860">
              <w:t>114.96</w:t>
            </w:r>
          </w:p>
        </w:tc>
      </w:tr>
      <w:tr w:rsidR="00925FD8" w:rsidRPr="006F3ADE" w:rsidTr="008838A9">
        <w:trPr>
          <w:trHeight w:hRule="exact" w:val="279"/>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TAIEX</w:t>
            </w:r>
          </w:p>
        </w:tc>
        <w:tc>
          <w:tcPr>
            <w:tcW w:w="1006" w:type="dxa"/>
            <w:shd w:val="clear" w:color="auto" w:fill="auto"/>
          </w:tcPr>
          <w:p w:rsidR="00925FD8" w:rsidRPr="00356860" w:rsidRDefault="00925FD8" w:rsidP="00925FD8">
            <w:pPr>
              <w:pStyle w:val="ad"/>
            </w:pPr>
            <w:r w:rsidRPr="00356860">
              <w:t>9159.07</w:t>
            </w:r>
          </w:p>
        </w:tc>
        <w:tc>
          <w:tcPr>
            <w:tcW w:w="1080" w:type="dxa"/>
            <w:shd w:val="clear" w:color="auto" w:fill="auto"/>
          </w:tcPr>
          <w:p w:rsidR="00925FD8" w:rsidRPr="00356860" w:rsidRDefault="00925FD8" w:rsidP="00925FD8">
            <w:pPr>
              <w:pStyle w:val="ad"/>
            </w:pPr>
            <w:r w:rsidRPr="00356860">
              <w:t>31.08</w:t>
            </w:r>
          </w:p>
        </w:tc>
      </w:tr>
      <w:tr w:rsidR="00925FD8" w:rsidRPr="00745739" w:rsidTr="008838A9">
        <w:trPr>
          <w:trHeight w:hRule="exact" w:val="279"/>
        </w:trPr>
        <w:tc>
          <w:tcPr>
            <w:tcW w:w="2594" w:type="dxa"/>
            <w:gridSpan w:val="2"/>
            <w:shd w:val="clear" w:color="auto" w:fill="FFFFCC"/>
          </w:tcPr>
          <w:p w:rsidR="00925FD8" w:rsidRPr="00915E2A" w:rsidRDefault="00925FD8" w:rsidP="00846BF2">
            <w:pPr>
              <w:rPr>
                <w:rFonts w:ascii="Tahoma" w:hAnsi="Tahoma" w:cs="Tahoma"/>
                <w:sz w:val="18"/>
                <w:szCs w:val="18"/>
              </w:rPr>
            </w:pPr>
            <w:r w:rsidRPr="00915E2A">
              <w:rPr>
                <w:rFonts w:ascii="Tahoma" w:hAnsi="Tahoma" w:cs="Tahoma"/>
                <w:sz w:val="18"/>
                <w:szCs w:val="18"/>
              </w:rPr>
              <w:t>Nikkei 225</w:t>
            </w:r>
          </w:p>
        </w:tc>
        <w:tc>
          <w:tcPr>
            <w:tcW w:w="1006" w:type="dxa"/>
            <w:shd w:val="clear" w:color="auto" w:fill="FFFFCC"/>
          </w:tcPr>
          <w:p w:rsidR="00925FD8" w:rsidRPr="00356860" w:rsidRDefault="00925FD8" w:rsidP="00925FD8">
            <w:pPr>
              <w:pStyle w:val="ad"/>
            </w:pPr>
            <w:r w:rsidRPr="00356860">
              <w:t>18381.22</w:t>
            </w:r>
          </w:p>
        </w:tc>
        <w:tc>
          <w:tcPr>
            <w:tcW w:w="1080" w:type="dxa"/>
            <w:shd w:val="clear" w:color="auto" w:fill="FFFFCC"/>
          </w:tcPr>
          <w:p w:rsidR="00925FD8" w:rsidRPr="00925FD8" w:rsidRDefault="00925FD8" w:rsidP="00925FD8">
            <w:pPr>
              <w:pStyle w:val="ad"/>
              <w:rPr>
                <w:color w:val="FF0000"/>
              </w:rPr>
            </w:pPr>
            <w:r w:rsidRPr="00925FD8">
              <w:rPr>
                <w:color w:val="FF0000"/>
              </w:rPr>
              <w:t>-117.6</w:t>
            </w:r>
          </w:p>
        </w:tc>
      </w:tr>
      <w:tr w:rsidR="00925FD8" w:rsidRPr="006F3ADE" w:rsidTr="008838A9">
        <w:trPr>
          <w:trHeight w:hRule="exact" w:val="279"/>
        </w:trPr>
        <w:tc>
          <w:tcPr>
            <w:tcW w:w="2594" w:type="dxa"/>
            <w:gridSpan w:val="2"/>
            <w:shd w:val="clear" w:color="auto" w:fill="auto"/>
          </w:tcPr>
          <w:p w:rsidR="00925FD8" w:rsidRPr="00915E2A" w:rsidRDefault="00925FD8" w:rsidP="00846BF2">
            <w:pPr>
              <w:rPr>
                <w:rFonts w:ascii="Tahoma" w:hAnsi="Tahoma" w:cs="Tahoma"/>
                <w:sz w:val="18"/>
                <w:szCs w:val="18"/>
              </w:rPr>
            </w:pPr>
            <w:r w:rsidRPr="00915E2A">
              <w:rPr>
                <w:rFonts w:ascii="Tahoma" w:hAnsi="Tahoma" w:cs="Tahoma"/>
                <w:sz w:val="18"/>
                <w:szCs w:val="18"/>
              </w:rPr>
              <w:t>KOSPI</w:t>
            </w:r>
          </w:p>
        </w:tc>
        <w:tc>
          <w:tcPr>
            <w:tcW w:w="1006" w:type="dxa"/>
            <w:shd w:val="clear" w:color="auto" w:fill="auto"/>
          </w:tcPr>
          <w:p w:rsidR="00925FD8" w:rsidRPr="00356860" w:rsidRDefault="00925FD8" w:rsidP="00925FD8">
            <w:pPr>
              <w:pStyle w:val="ad"/>
            </w:pPr>
            <w:r w:rsidRPr="00356860">
              <w:t>1974.46</w:t>
            </w:r>
          </w:p>
        </w:tc>
        <w:tc>
          <w:tcPr>
            <w:tcW w:w="1080" w:type="dxa"/>
            <w:shd w:val="clear" w:color="auto" w:fill="auto"/>
          </w:tcPr>
          <w:p w:rsidR="00925FD8" w:rsidRPr="00925FD8" w:rsidRDefault="00925FD8" w:rsidP="00925FD8">
            <w:pPr>
              <w:pStyle w:val="ad"/>
              <w:rPr>
                <w:color w:val="FF0000"/>
              </w:rPr>
            </w:pPr>
            <w:r w:rsidRPr="00925FD8">
              <w:rPr>
                <w:color w:val="FF0000"/>
              </w:rPr>
              <w:t>-2.85</w:t>
            </w:r>
          </w:p>
        </w:tc>
      </w:tr>
      <w:tr w:rsidR="00874A54" w:rsidRPr="006F3ADE" w:rsidTr="0073278A">
        <w:trPr>
          <w:trHeight w:hRule="exact" w:val="539"/>
        </w:trPr>
        <w:tc>
          <w:tcPr>
            <w:tcW w:w="4680" w:type="dxa"/>
            <w:gridSpan w:val="4"/>
            <w:shd w:val="clear" w:color="auto" w:fill="auto"/>
          </w:tcPr>
          <w:p w:rsidR="00874A54" w:rsidRPr="006F3ADE" w:rsidRDefault="00874A54" w:rsidP="00874A54">
            <w:pPr>
              <w:rPr>
                <w:rFonts w:asciiTheme="minorHAnsi" w:eastAsia="標楷體" w:hAnsiTheme="minorHAnsi"/>
                <w:noProof/>
                <w:sz w:val="16"/>
                <w:szCs w:val="16"/>
              </w:rPr>
            </w:pPr>
            <w:r w:rsidRPr="006F3ADE">
              <w:rPr>
                <w:rFonts w:asciiTheme="minorHAnsi" w:eastAsia="標楷體" w:hAnsiTheme="minorHAnsi"/>
                <w:noProof/>
                <w:sz w:val="16"/>
                <w:szCs w:val="16"/>
              </w:rPr>
              <w:t>Source: Bloomberg</w:t>
            </w:r>
          </w:p>
          <w:p w:rsidR="00874A54" w:rsidRPr="006F3ADE" w:rsidRDefault="00874A54" w:rsidP="00874A54">
            <w:pPr>
              <w:jc w:val="center"/>
              <w:rPr>
                <w:rFonts w:asciiTheme="minorHAnsi" w:eastAsia="標楷體" w:hAnsiTheme="minorHAnsi"/>
                <w:noProof/>
                <w:sz w:val="16"/>
                <w:szCs w:val="16"/>
              </w:rPr>
            </w:pPr>
          </w:p>
        </w:tc>
      </w:tr>
    </w:tbl>
    <w:p w:rsidR="0063680A" w:rsidRPr="006F3ADE" w:rsidRDefault="00A94575" w:rsidP="0063680A">
      <w:pPr>
        <w:rPr>
          <w:rFonts w:asciiTheme="minorHAnsi" w:eastAsia="標楷體" w:hAnsiTheme="minorHAnsi"/>
          <w:noProof/>
          <w:sz w:val="16"/>
          <w:szCs w:val="16"/>
        </w:rPr>
      </w:pPr>
      <w:r w:rsidRPr="006F3ADE">
        <w:rPr>
          <w:rFonts w:asciiTheme="minorHAnsi" w:eastAsia="標楷體" w:hAnsiTheme="minorHAnsi"/>
          <w:noProof/>
          <w:sz w:val="16"/>
          <w:szCs w:val="16"/>
        </w:rPr>
        <mc:AlternateContent>
          <mc:Choice Requires="wps">
            <w:drawing>
              <wp:anchor distT="0" distB="0" distL="114300" distR="114300" simplePos="0" relativeHeight="251665408" behindDoc="0" locked="0" layoutInCell="1" allowOverlap="1" wp14:anchorId="630996E2" wp14:editId="01EE56EA">
                <wp:simplePos x="0" y="0"/>
                <wp:positionH relativeFrom="column">
                  <wp:posOffset>-80645</wp:posOffset>
                </wp:positionH>
                <wp:positionV relativeFrom="paragraph">
                  <wp:posOffset>7843</wp:posOffset>
                </wp:positionV>
                <wp:extent cx="3307080" cy="409575"/>
                <wp:effectExtent l="0" t="0" r="83820" b="85725"/>
                <wp:wrapNone/>
                <wp:docPr id="8" name="手繪多邊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3307080" cy="409575"/>
                        </a:xfrm>
                        <a:custGeom>
                          <a:avLst/>
                          <a:gdLst>
                            <a:gd name="G0" fmla="+- 0 0 0"/>
                            <a:gd name="G1" fmla="+- 8607 0 0"/>
                            <a:gd name="T0" fmla="*/ 10800 w 21600"/>
                            <a:gd name="T1" fmla="*/ 0 h 21600"/>
                            <a:gd name="T2" fmla="*/ 0 w 21600"/>
                            <a:gd name="T3" fmla="*/ 8638 h 21600"/>
                            <a:gd name="T4" fmla="*/ 8607 w 21600"/>
                            <a:gd name="T5" fmla="*/ 21600 h 21600"/>
                            <a:gd name="T6" fmla="*/ 10800 w 21600"/>
                            <a:gd name="T7" fmla="*/ 17277 h 21600"/>
                            <a:gd name="T8" fmla="*/ 21600 w 21600"/>
                            <a:gd name="T9" fmla="*/ 8638 h 21600"/>
                            <a:gd name="T10" fmla="*/ 17694720 60000 65536"/>
                            <a:gd name="T11" fmla="*/ 11796480 60000 65536"/>
                            <a:gd name="T12" fmla="*/ 5898240 60000 65536"/>
                            <a:gd name="T13" fmla="*/ 5898240 60000 65536"/>
                            <a:gd name="T14" fmla="*/ 0 60000 65536"/>
                            <a:gd name="T15" fmla="*/ 145 w 21600"/>
                            <a:gd name="T16" fmla="*/ 145 h 21600"/>
                            <a:gd name="T17" fmla="*/ 21409 w 21600"/>
                            <a:gd name="T18" fmla="*/ 17106 h 21600"/>
                          </a:gdLst>
                          <a:ahLst/>
                          <a:cxnLst>
                            <a:cxn ang="T10">
                              <a:pos x="T0" y="T1"/>
                            </a:cxn>
                            <a:cxn ang="T11">
                              <a:pos x="T2" y="T3"/>
                            </a:cxn>
                            <a:cxn ang="T12">
                              <a:pos x="T4" y="T5"/>
                            </a:cxn>
                            <a:cxn ang="T13">
                              <a:pos x="T6" y="T7"/>
                            </a:cxn>
                            <a:cxn ang="T14">
                              <a:pos x="T8" y="T9"/>
                            </a:cxn>
                          </a:cxnLst>
                          <a:rect l="T15" t="T16" r="T17" b="T18"/>
                          <a:pathLst>
                            <a:path w="21600" h="21600">
                              <a:moveTo>
                                <a:pt x="532" y="0"/>
                              </a:moveTo>
                              <a:cubicBezTo>
                                <a:pt x="238" y="0"/>
                                <a:pt x="0" y="238"/>
                                <a:pt x="0" y="532"/>
                              </a:cubicBezTo>
                              <a:lnTo>
                                <a:pt x="0" y="16745"/>
                              </a:lnTo>
                              <a:cubicBezTo>
                                <a:pt x="0" y="17039"/>
                                <a:pt x="238" y="17277"/>
                                <a:pt x="532" y="17277"/>
                              </a:cubicBezTo>
                              <a:lnTo>
                                <a:pt x="2623" y="17277"/>
                              </a:lnTo>
                              <a:lnTo>
                                <a:pt x="8607" y="21600"/>
                              </a:lnTo>
                              <a:lnTo>
                                <a:pt x="6515" y="17277"/>
                              </a:lnTo>
                              <a:lnTo>
                                <a:pt x="21016" y="17277"/>
                              </a:lnTo>
                              <a:cubicBezTo>
                                <a:pt x="21339" y="17277"/>
                                <a:pt x="21600" y="17039"/>
                                <a:pt x="21600" y="16745"/>
                              </a:cubicBezTo>
                              <a:lnTo>
                                <a:pt x="21600" y="532"/>
                              </a:lnTo>
                              <a:cubicBezTo>
                                <a:pt x="21600" y="238"/>
                                <a:pt x="21339" y="0"/>
                                <a:pt x="21016" y="0"/>
                              </a:cubicBezTo>
                              <a:close/>
                            </a:path>
                          </a:pathLst>
                        </a:custGeom>
                        <a:gradFill rotWithShape="1">
                          <a:gsLst>
                            <a:gs pos="0">
                              <a:srgbClr val="365F91"/>
                            </a:gs>
                            <a:gs pos="100000">
                              <a:srgbClr val="365F91">
                                <a:gamma/>
                                <a:shade val="46275"/>
                                <a:invGamma/>
                              </a:srgbClr>
                            </a:gs>
                          </a:gsLst>
                          <a:lin ang="5400000" scaled="1"/>
                        </a:gradFill>
                        <a:ln>
                          <a:noFill/>
                        </a:ln>
                        <a:effectLst>
                          <a:outerShdw dist="107763" dir="2700000" algn="ctr" rotWithShape="0">
                            <a:srgbClr val="808080"/>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手繪多邊形 8" o:spid="_x0000_s1026" style="position:absolute;margin-left:-6.35pt;margin-top:.6pt;width:260.4pt;height: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" path="m532,c238,,,238,,532l,16745v,294,238,532,532,532l2623,17277r5984,4323l6515,17277r14501,c21339,17277,21600,17039,21600,16745r,-16213c21600,238,21339,,21016,l532,xe" fillcolor="#365f91" stroked="f">
                <v:fill color2="#192c43" rotate="t" focus="100%" type="gradient"/>
                <v:stroke joinstyle="miter"/>
                <v:shadow on="t" offset="6pt,6pt"/>
                <v:path o:connecttype="custom" o:connectlocs="1653540,0;0,163792;1317780,409575;1653540,327603;3307080,163792" o:connectangles="270,180,90,90,0" textboxrect="145,145,21409,17106"/>
                <o:lock v:ext="edit" verticies="t"/>
              </v:shape>
            </w:pict>
          </mc:Fallback>
        </mc:AlternateContent>
      </w:r>
      <w:r w:rsidRPr="006F3ADE">
        <w:rPr>
          <w:rFonts w:asciiTheme="minorHAnsi" w:eastAsia="標楷體" w:hAnsiTheme="minorHAnsi"/>
          <w:noProof/>
          <w:sz w:val="16"/>
          <w:szCs w:val="16"/>
        </w:rPr>
        <mc:AlternateContent>
          <mc:Choice Requires="wps">
            <w:drawing>
              <wp:anchor distT="0" distB="0" distL="114300" distR="114300" simplePos="0" relativeHeight="251671552" behindDoc="0" locked="0" layoutInCell="1" allowOverlap="1" wp14:anchorId="0E5EA242" wp14:editId="5F836A8F">
                <wp:simplePos x="0" y="0"/>
                <wp:positionH relativeFrom="column">
                  <wp:posOffset>-70485</wp:posOffset>
                </wp:positionH>
                <wp:positionV relativeFrom="paragraph">
                  <wp:posOffset>-2540</wp:posOffset>
                </wp:positionV>
                <wp:extent cx="6447790" cy="8522970"/>
                <wp:effectExtent l="0" t="0" r="10160" b="11430"/>
                <wp:wrapNone/>
                <wp:docPr id="12" name="矩形 12"/>
                <wp:cNvGraphicFramePr/>
                <a:graphic xmlns:a="http://schemas.openxmlformats.org/drawingml/2006/main">
                  <a:graphicData uri="http://schemas.microsoft.com/office/word/2010/wordprocessingShape">
                    <wps:wsp>
                      <wps:cNvSpPr/>
                      <wps:spPr>
                        <a:xfrm>
                          <a:off x="0" y="0"/>
                          <a:ext cx="6447790" cy="852297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2" o:spid="_x0000_s1026" style="position:absolute;margin-left:-5.55pt;margin-top:-.2pt;width:507.7pt;height:67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" filled="f" strokecolor="black [3213]" strokeweight="1pt"/>
            </w:pict>
          </mc:Fallback>
        </mc:AlternateContent>
      </w:r>
    </w:p>
    <w:p w:rsidR="00371316" w:rsidRPr="006F3ADE" w:rsidRDefault="004E1399" w:rsidP="00ED5ED2">
      <w:pPr>
        <w:rPr>
          <w:rFonts w:asciiTheme="minorHAnsi" w:eastAsia="標楷體" w:hAnsiTheme="minorHAnsi"/>
          <w:noProof/>
          <w:sz w:val="16"/>
          <w:szCs w:val="16"/>
        </w:rPr>
      </w:pPr>
      <w:r w:rsidRPr="006F3ADE">
        <w:rPr>
          <w:rFonts w:asciiTheme="minorHAnsi" w:eastAsia="標楷體" w:hAnsiTheme="minorHAnsi"/>
          <w:noProof/>
          <w:sz w:val="16"/>
          <w:szCs w:val="16"/>
        </w:rPr>
        <w:t></w:t>
      </w:r>
      <w:r w:rsidRPr="006F3ADE">
        <w:rPr>
          <w:rFonts w:asciiTheme="minorHAnsi" w:eastAsia="標楷體" w:hAnsiTheme="minorHAnsi"/>
          <w:noProof/>
          <w:sz w:val="16"/>
          <w:szCs w:val="16"/>
        </w:rPr>
        <w:t></w:t>
      </w:r>
      <w:r w:rsidRPr="006F3ADE">
        <w:rPr>
          <w:rFonts w:asciiTheme="minorHAnsi" w:eastAsia="標楷體" w:hAnsiTheme="minorHAnsi"/>
          <w:noProof/>
          <w:sz w:val="16"/>
          <w:szCs w:val="16"/>
        </w:rPr>
        <w:t></w:t>
      </w:r>
    </w:p>
    <w:p w:rsidR="00901DF8" w:rsidRPr="00901DF8" w:rsidRDefault="00B05686" w:rsidP="00B05686">
      <w:pPr>
        <w:pStyle w:val="a5"/>
        <w:numPr>
          <w:ilvl w:val="0"/>
          <w:numId w:val="3"/>
        </w:numPr>
        <w:ind w:leftChars="0"/>
        <w:rPr>
          <w:rFonts w:asciiTheme="minorHAnsi" w:eastAsia="標楷體" w:hAnsiTheme="minorHAnsi"/>
          <w:noProof/>
          <w:sz w:val="16"/>
          <w:szCs w:val="16"/>
        </w:rPr>
      </w:pPr>
      <w:r w:rsidRPr="00B05686">
        <w:rPr>
          <w:rFonts w:asciiTheme="minorHAnsi" w:eastAsia="標楷體" w:hAnsiTheme="minorHAnsi" w:hint="eastAsia"/>
          <w:noProof/>
          <w:sz w:val="16"/>
          <w:szCs w:val="16"/>
        </w:rPr>
        <w:t>週五是美國感恩節假期翌日黑色星期五，包括美國股市和債市在內的一些金融市場提前休市，市場成交清淡，投資者利用美債收益率</w:t>
      </w:r>
      <w:r>
        <w:rPr>
          <w:rFonts w:asciiTheme="minorHAnsi" w:eastAsia="標楷體" w:hAnsiTheme="minorHAnsi" w:hint="eastAsia"/>
          <w:noProof/>
          <w:sz w:val="16"/>
          <w:szCs w:val="16"/>
        </w:rPr>
        <w:t>從近期高位小幅回落以及本周交易時間縮短的機會對美元漲勢進行調整</w:t>
      </w:r>
      <w:r w:rsidRPr="00B05686">
        <w:rPr>
          <w:rFonts w:asciiTheme="minorHAnsi" w:eastAsia="標楷體" w:hAnsiTheme="minorHAnsi" w:hint="eastAsia"/>
          <w:noProof/>
          <w:sz w:val="16"/>
          <w:szCs w:val="16"/>
        </w:rPr>
        <w:t>。市場本週關注焦點為月底石油輸出國組織</w:t>
      </w:r>
      <w:r w:rsidRPr="00B05686">
        <w:rPr>
          <w:rFonts w:asciiTheme="minorHAnsi" w:eastAsia="標楷體" w:hAnsiTheme="minorHAnsi" w:hint="eastAsia"/>
          <w:noProof/>
          <w:sz w:val="16"/>
          <w:szCs w:val="16"/>
        </w:rPr>
        <w:t>(OPEC)</w:t>
      </w:r>
      <w:r w:rsidRPr="00B05686">
        <w:rPr>
          <w:rFonts w:asciiTheme="minorHAnsi" w:eastAsia="標楷體" w:hAnsiTheme="minorHAnsi" w:hint="eastAsia"/>
          <w:noProof/>
          <w:sz w:val="16"/>
          <w:szCs w:val="16"/>
        </w:rPr>
        <w:t>會議與週五的</w:t>
      </w:r>
      <w:r w:rsidRPr="00B05686">
        <w:rPr>
          <w:rFonts w:asciiTheme="minorHAnsi" w:eastAsia="標楷體" w:hAnsiTheme="minorHAnsi" w:hint="eastAsia"/>
          <w:noProof/>
          <w:sz w:val="16"/>
          <w:szCs w:val="16"/>
        </w:rPr>
        <w:t>11</w:t>
      </w:r>
      <w:r w:rsidRPr="00B05686">
        <w:rPr>
          <w:rFonts w:asciiTheme="minorHAnsi" w:eastAsia="標楷體" w:hAnsiTheme="minorHAnsi" w:hint="eastAsia"/>
          <w:noProof/>
          <w:sz w:val="16"/>
          <w:szCs w:val="16"/>
        </w:rPr>
        <w:t>月非農就業報告。</w:t>
      </w:r>
    </w:p>
    <w:p w:rsidR="002C1DA6" w:rsidRPr="002C1DA6" w:rsidRDefault="00BC3981" w:rsidP="00B05686">
      <w:pPr>
        <w:pStyle w:val="a5"/>
        <w:numPr>
          <w:ilvl w:val="0"/>
          <w:numId w:val="3"/>
        </w:numPr>
        <w:ind w:leftChars="0"/>
        <w:rPr>
          <w:rFonts w:asciiTheme="minorHAnsi" w:eastAsia="標楷體" w:hAnsiTheme="minorHAnsi"/>
          <w:noProof/>
          <w:sz w:val="16"/>
          <w:szCs w:val="16"/>
        </w:rPr>
      </w:pPr>
      <w:r w:rsidRPr="00126F0A">
        <w:rPr>
          <w:noProof/>
        </w:rPr>
        <mc:AlternateContent>
          <mc:Choice Requires="wpg">
            <w:drawing>
              <wp:anchor distT="0" distB="0" distL="114300" distR="114300" simplePos="0" relativeHeight="251686912" behindDoc="0" locked="0" layoutInCell="1" allowOverlap="1" wp14:anchorId="174BBBAE" wp14:editId="4F6BB3D0">
                <wp:simplePos x="0" y="0"/>
                <wp:positionH relativeFrom="column">
                  <wp:posOffset>-102235</wp:posOffset>
                </wp:positionH>
                <wp:positionV relativeFrom="paragraph">
                  <wp:posOffset>563674</wp:posOffset>
                </wp:positionV>
                <wp:extent cx="3409950" cy="557530"/>
                <wp:effectExtent l="0" t="0" r="76200" b="71120"/>
                <wp:wrapNone/>
                <wp:docPr id="5" name="群組 5"/>
                <wp:cNvGraphicFramePr/>
                <a:graphic xmlns:a="http://schemas.openxmlformats.org/drawingml/2006/main">
                  <a:graphicData uri="http://schemas.microsoft.com/office/word/2010/wordprocessingGroup">
                    <wpg:wgp>
                      <wpg:cNvGrpSpPr/>
                      <wpg:grpSpPr>
                        <a:xfrm>
                          <a:off x="0" y="0"/>
                          <a:ext cx="3409950" cy="557530"/>
                          <a:chOff x="-58004" y="5867636"/>
                          <a:chExt cx="3412205" cy="570295"/>
                        </a:xfrm>
                      </wpg:grpSpPr>
                      <wps:wsp>
                        <wps:cNvPr id="2" name="手繪多邊形 13"/>
                        <wps:cNvSpPr>
                          <a:spLocks noEditPoints="1" noChangeArrowheads="1"/>
                        </wps:cNvSpPr>
                        <wps:spPr bwMode="auto">
                          <a:xfrm>
                            <a:off x="-24000" y="5983195"/>
                            <a:ext cx="3378201" cy="454736"/>
                          </a:xfrm>
                          <a:custGeom>
                            <a:avLst/>
                            <a:gdLst>
                              <a:gd name="G0" fmla="+- 0 0 0"/>
                              <a:gd name="G1" fmla="+- 8607 0 0"/>
                              <a:gd name="T0" fmla="*/ 10800 w 21600"/>
                              <a:gd name="T1" fmla="*/ 0 h 21600"/>
                              <a:gd name="T2" fmla="*/ 0 w 21600"/>
                              <a:gd name="T3" fmla="*/ 8638 h 21600"/>
                              <a:gd name="T4" fmla="*/ 8607 w 21600"/>
                              <a:gd name="T5" fmla="*/ 21600 h 21600"/>
                              <a:gd name="T6" fmla="*/ 10800 w 21600"/>
                              <a:gd name="T7" fmla="*/ 17277 h 21600"/>
                              <a:gd name="T8" fmla="*/ 21600 w 21600"/>
                              <a:gd name="T9" fmla="*/ 8638 h 21600"/>
                              <a:gd name="T10" fmla="*/ 17694720 60000 65536"/>
                              <a:gd name="T11" fmla="*/ 11796480 60000 65536"/>
                              <a:gd name="T12" fmla="*/ 5898240 60000 65536"/>
                              <a:gd name="T13" fmla="*/ 5898240 60000 65536"/>
                              <a:gd name="T14" fmla="*/ 0 60000 65536"/>
                              <a:gd name="T15" fmla="*/ 145 w 21600"/>
                              <a:gd name="T16" fmla="*/ 145 h 21600"/>
                              <a:gd name="T17" fmla="*/ 21409 w 21600"/>
                              <a:gd name="T18" fmla="*/ 17106 h 21600"/>
                            </a:gdLst>
                            <a:ahLst/>
                            <a:cxnLst>
                              <a:cxn ang="T10">
                                <a:pos x="T0" y="T1"/>
                              </a:cxn>
                              <a:cxn ang="T11">
                                <a:pos x="T2" y="T3"/>
                              </a:cxn>
                              <a:cxn ang="T12">
                                <a:pos x="T4" y="T5"/>
                              </a:cxn>
                              <a:cxn ang="T13">
                                <a:pos x="T6" y="T7"/>
                              </a:cxn>
                              <a:cxn ang="T14">
                                <a:pos x="T8" y="T9"/>
                              </a:cxn>
                            </a:cxnLst>
                            <a:rect l="T15" t="T16" r="T17" b="T18"/>
                            <a:pathLst>
                              <a:path w="21600" h="21600">
                                <a:moveTo>
                                  <a:pt x="532" y="0"/>
                                </a:moveTo>
                                <a:cubicBezTo>
                                  <a:pt x="238" y="0"/>
                                  <a:pt x="0" y="238"/>
                                  <a:pt x="0" y="532"/>
                                </a:cubicBezTo>
                                <a:lnTo>
                                  <a:pt x="0" y="16745"/>
                                </a:lnTo>
                                <a:cubicBezTo>
                                  <a:pt x="0" y="17039"/>
                                  <a:pt x="238" y="17277"/>
                                  <a:pt x="532" y="17277"/>
                                </a:cubicBezTo>
                                <a:lnTo>
                                  <a:pt x="2623" y="17277"/>
                                </a:lnTo>
                                <a:lnTo>
                                  <a:pt x="8607" y="21600"/>
                                </a:lnTo>
                                <a:lnTo>
                                  <a:pt x="6515" y="17277"/>
                                </a:lnTo>
                                <a:lnTo>
                                  <a:pt x="21016" y="17277"/>
                                </a:lnTo>
                                <a:cubicBezTo>
                                  <a:pt x="21339" y="17277"/>
                                  <a:pt x="21600" y="17039"/>
                                  <a:pt x="21600" y="16745"/>
                                </a:cubicBezTo>
                                <a:lnTo>
                                  <a:pt x="21600" y="532"/>
                                </a:lnTo>
                                <a:cubicBezTo>
                                  <a:pt x="21600" y="238"/>
                                  <a:pt x="21339" y="0"/>
                                  <a:pt x="21016" y="0"/>
                                </a:cubicBezTo>
                                <a:close/>
                              </a:path>
                            </a:pathLst>
                          </a:custGeom>
                          <a:gradFill rotWithShape="1">
                            <a:gsLst>
                              <a:gs pos="0">
                                <a:srgbClr val="365F91"/>
                              </a:gs>
                              <a:gs pos="100000">
                                <a:srgbClr val="365F91">
                                  <a:gamma/>
                                  <a:shade val="46275"/>
                                  <a:invGamma/>
                                </a:srgbClr>
                              </a:gs>
                            </a:gsLst>
                            <a:lin ang="5400000" scaled="1"/>
                          </a:gradFill>
                          <a:ln>
                            <a:noFill/>
                          </a:ln>
                          <a:effectLst>
                            <a:outerShdw dist="107763" dir="2700000" algn="ctr" rotWithShape="0">
                              <a:srgbClr val="808080"/>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文字方塊 5"/>
                        <wps:cNvSpPr txBox="1">
                          <a:spLocks noChangeArrowheads="1"/>
                        </wps:cNvSpPr>
                        <wps:spPr bwMode="auto">
                          <a:xfrm>
                            <a:off x="-58004" y="5867636"/>
                            <a:ext cx="1684655" cy="4660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0F21" w:rsidRDefault="00E30F21" w:rsidP="00CF0723">
                              <w:pPr>
                                <w:rPr>
                                  <w:rFonts w:ascii="MV Boli" w:hAnsi="MV Boli" w:cs="MV Boli"/>
                                  <w:color w:val="FFFFFF"/>
                                  <w:sz w:val="36"/>
                                  <w:szCs w:val="36"/>
                                </w:rPr>
                              </w:pPr>
                              <w:r>
                                <w:rPr>
                                  <w:rFonts w:ascii="MV Boli" w:eastAsia="標楷體" w:hAnsi="MV Boli" w:cs="MV Boli"/>
                                  <w:b/>
                                  <w:color w:val="FFFFFF"/>
                                  <w:sz w:val="36"/>
                                  <w:szCs w:val="36"/>
                                </w:rPr>
                                <w:t>Market Recap</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群組 5" o:spid="_x0000_s1029" style="position:absolute;left:0;text-align:left;margin-left:-8.05pt;margin-top:44.4pt;width:268.5pt;height:43.9pt;z-index:251686912;mso-width-relative:margin;mso-height-relative:margin" coordorigin="-580,58676" coordsize="34122,5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">
                <v:shape id="手繪多邊形 13" o:spid="_x0000_s1030" style="position:absolute;left:-240;top:59831;width:33782;height:4548;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9lMQA&#10;AADaAAAADwAAAGRycy9kb3ducmV2LnhtbESPT2vCQBTE74LfYXmCt7rRg63RNahQ8FBa/FPo8ZF9&#10;JjHZt2l2m6T99F1B8DjMzG+YVdKbSrTUuMKygukkAkGcWl1wpuB8en16AeE8ssbKMin4JQfJejhY&#10;Yaxtxwdqjz4TAcIuRgW593UspUtzMugmtiYO3sU2Bn2QTSZ1g12Am0rOomguDRYcFnKsaZdTWh5/&#10;jILFx9ue/9pvLN/rjp7ddfP5tc2UGo/6zRKEp94/wvf2XiuYwe1KuA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iPZTEAAAA2gAAAA8AAAAAAAAAAAAAAAAAmAIAAGRycy9k&#10;b3ducmV2LnhtbFBLBQYAAAAABAAEAPUAAACJAwAAAAA=&#10;" path="m532,c238,,,238,,532l,16745v,294,238,532,532,532l2623,17277r5984,4323l6515,17277r14501,c21339,17277,21600,17039,21600,16745r,-16213c21600,238,21339,,21016,l532,xe" fillcolor="#365f91" stroked="f">
                  <v:fill color2="#192c43" rotate="t" focus="100%" type="gradient"/>
                  <v:stroke joinstyle="miter"/>
                  <v:shadow on="t" offset="6pt,6pt"/>
                  <v:path o:connecttype="custom" o:connectlocs="1689101,0;0,181852;1346119,454736;1689101,363726;3378201,181852" o:connectangles="270,180,90,90,0" textboxrect="145,145,21409,17106"/>
                  <o:lock v:ext="edit" verticies="t"/>
                </v:shape>
                <v:shapetype id="_x0000_t202" coordsize="21600,21600" o:spt="202" path="m,l,21600r21600,l21600,xe">
                  <v:stroke joinstyle="miter"/>
                  <v:path gradientshapeok="t" o:connecttype="rect"/>
                </v:shapetype>
                <v:shape id="文字方塊 5" o:spid="_x0000_s1031" type="#_x0000_t202" style="position:absolute;left:-580;top:58676;width:16846;height:4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E30F21" w:rsidRDefault="00E30F21" w:rsidP="00CF0723">
                        <w:pPr>
                          <w:rPr>
                            <w:rFonts w:ascii="MV Boli" w:hAnsi="MV Boli" w:cs="MV Boli"/>
                            <w:color w:val="FFFFFF"/>
                            <w:sz w:val="36"/>
                            <w:szCs w:val="36"/>
                          </w:rPr>
                        </w:pPr>
                        <w:r>
                          <w:rPr>
                            <w:rFonts w:ascii="MV Boli" w:eastAsia="標楷體" w:hAnsi="MV Boli" w:cs="MV Boli"/>
                            <w:b/>
                            <w:color w:val="FFFFFF"/>
                            <w:sz w:val="36"/>
                            <w:szCs w:val="36"/>
                          </w:rPr>
                          <w:t>Market Recap</w:t>
                        </w:r>
                      </w:p>
                    </w:txbxContent>
                  </v:textbox>
                </v:shape>
              </v:group>
            </w:pict>
          </mc:Fallback>
        </mc:AlternateContent>
      </w:r>
      <w:r w:rsidR="00B05686">
        <w:rPr>
          <w:rFonts w:asciiTheme="minorHAnsi" w:eastAsia="標楷體" w:hAnsiTheme="minorHAnsi" w:hint="eastAsia"/>
          <w:noProof/>
          <w:sz w:val="16"/>
          <w:szCs w:val="16"/>
        </w:rPr>
        <w:t>在滬港通開通兩年後</w:t>
      </w:r>
      <w:r w:rsidR="00B05686" w:rsidRPr="00B05686">
        <w:rPr>
          <w:rFonts w:asciiTheme="minorHAnsi" w:eastAsia="標楷體" w:hAnsiTheme="minorHAnsi" w:hint="eastAsia"/>
          <w:noProof/>
          <w:sz w:val="16"/>
          <w:szCs w:val="16"/>
        </w:rPr>
        <w:t>，深港股票交易互聯互通機制（深港通）下的股票交易將於</w:t>
      </w:r>
      <w:r w:rsidR="00B05686" w:rsidRPr="00B05686">
        <w:rPr>
          <w:rFonts w:asciiTheme="minorHAnsi" w:eastAsia="標楷體" w:hAnsiTheme="minorHAnsi" w:hint="eastAsia"/>
          <w:noProof/>
          <w:sz w:val="16"/>
          <w:szCs w:val="16"/>
        </w:rPr>
        <w:t>12</w:t>
      </w:r>
      <w:r w:rsidR="00B05686" w:rsidRPr="00B05686">
        <w:rPr>
          <w:rFonts w:asciiTheme="minorHAnsi" w:eastAsia="標楷體" w:hAnsiTheme="minorHAnsi" w:hint="eastAsia"/>
          <w:noProof/>
          <w:sz w:val="16"/>
          <w:szCs w:val="16"/>
        </w:rPr>
        <w:t>月</w:t>
      </w:r>
      <w:r w:rsidR="00B05686" w:rsidRPr="00B05686">
        <w:rPr>
          <w:rFonts w:asciiTheme="minorHAnsi" w:eastAsia="標楷體" w:hAnsiTheme="minorHAnsi" w:hint="eastAsia"/>
          <w:noProof/>
          <w:sz w:val="16"/>
          <w:szCs w:val="16"/>
        </w:rPr>
        <w:t>5</w:t>
      </w:r>
      <w:r w:rsidR="00B05686" w:rsidRPr="00B05686">
        <w:rPr>
          <w:rFonts w:asciiTheme="minorHAnsi" w:eastAsia="標楷體" w:hAnsiTheme="minorHAnsi" w:hint="eastAsia"/>
          <w:noProof/>
          <w:sz w:val="16"/>
          <w:szCs w:val="16"/>
        </w:rPr>
        <w:t>日開始。中國上海證券交易所週</w:t>
      </w:r>
      <w:r w:rsidR="00B05686">
        <w:rPr>
          <w:rFonts w:asciiTheme="minorHAnsi" w:eastAsia="標楷體" w:hAnsiTheme="minorHAnsi" w:hint="eastAsia"/>
          <w:noProof/>
          <w:sz w:val="16"/>
          <w:szCs w:val="16"/>
        </w:rPr>
        <w:t>五表示，將從嚴監管股權轉讓相關概念公司，防範和抑制過度投機炒作。</w:t>
      </w:r>
      <w:r w:rsidR="00B05686" w:rsidRPr="002C1DA6">
        <w:rPr>
          <w:rFonts w:asciiTheme="minorHAnsi" w:eastAsia="標楷體" w:hAnsiTheme="minorHAnsi"/>
          <w:noProof/>
          <w:sz w:val="16"/>
          <w:szCs w:val="16"/>
        </w:rPr>
        <w:t xml:space="preserve"> </w:t>
      </w:r>
    </w:p>
    <w:p w:rsidR="00751A3F" w:rsidRDefault="00751A3F" w:rsidP="002C1DA6">
      <w:pPr>
        <w:pStyle w:val="a5"/>
        <w:spacing w:line="320" w:lineRule="exact"/>
        <w:ind w:leftChars="0"/>
        <w:jc w:val="both"/>
        <w:rPr>
          <w:rFonts w:ascii="Tahoma" w:eastAsia="標楷體" w:hAnsi="Tahoma" w:hint="eastAsia"/>
          <w:b/>
          <w:sz w:val="16"/>
          <w:szCs w:val="16"/>
        </w:rPr>
      </w:pPr>
    </w:p>
    <w:p w:rsidR="00BC3981" w:rsidRPr="002C1DA6" w:rsidRDefault="00BC3981" w:rsidP="002C1DA6">
      <w:pPr>
        <w:pStyle w:val="a5"/>
        <w:spacing w:line="320" w:lineRule="exact"/>
        <w:ind w:leftChars="0"/>
        <w:jc w:val="both"/>
        <w:rPr>
          <w:rFonts w:ascii="Tahoma" w:eastAsia="標楷體" w:hAnsi="Tahoma"/>
          <w:b/>
          <w:sz w:val="16"/>
          <w:szCs w:val="16"/>
        </w:rPr>
      </w:pPr>
    </w:p>
    <w:p w:rsidR="003A7EB7" w:rsidRDefault="00BA0016" w:rsidP="003A7EB7">
      <w:pPr>
        <w:spacing w:line="320" w:lineRule="exact"/>
        <w:jc w:val="both"/>
        <w:rPr>
          <w:rFonts w:ascii="Tahoma" w:eastAsia="標楷體" w:hAnsi="Tahoma"/>
          <w:b/>
          <w:sz w:val="16"/>
          <w:szCs w:val="16"/>
        </w:rPr>
      </w:pPr>
      <w:r w:rsidRPr="009B11E1">
        <w:rPr>
          <w:rFonts w:ascii="Tahoma" w:eastAsia="標楷體" w:hAnsi="Tahoma" w:hint="eastAsia"/>
          <w:b/>
          <w:sz w:val="16"/>
          <w:szCs w:val="16"/>
        </w:rPr>
        <w:t>外</w:t>
      </w:r>
      <w:r w:rsidRPr="00D62948">
        <w:rPr>
          <w:rFonts w:ascii="Tahoma" w:eastAsia="標楷體" w:hAnsi="Tahoma" w:hint="eastAsia"/>
          <w:b/>
          <w:sz w:val="16"/>
          <w:szCs w:val="16"/>
        </w:rPr>
        <w:t>匯市場</w:t>
      </w:r>
    </w:p>
    <w:p w:rsidR="00CB2ECC" w:rsidRDefault="00FD1704" w:rsidP="00091C2C">
      <w:pPr>
        <w:rPr>
          <w:rFonts w:asciiTheme="minorHAnsi" w:eastAsia="標楷體" w:hAnsiTheme="minorHAnsi"/>
          <w:noProof/>
          <w:sz w:val="16"/>
          <w:szCs w:val="16"/>
        </w:rPr>
      </w:pPr>
      <w:r>
        <w:rPr>
          <w:rFonts w:asciiTheme="minorHAnsi" w:eastAsia="標楷體" w:hAnsiTheme="minorHAnsi" w:hint="eastAsia"/>
          <w:noProof/>
          <w:sz w:val="16"/>
          <w:szCs w:val="16"/>
        </w:rPr>
        <w:t xml:space="preserve">   </w:t>
      </w:r>
      <w:r w:rsidR="007A46FE">
        <w:rPr>
          <w:rFonts w:asciiTheme="minorHAnsi" w:eastAsia="標楷體" w:hAnsiTheme="minorHAnsi" w:hint="eastAsia"/>
          <w:noProof/>
          <w:sz w:val="16"/>
          <w:szCs w:val="16"/>
        </w:rPr>
        <w:t xml:space="preserve"> </w:t>
      </w:r>
      <w:r w:rsidR="00855503" w:rsidRPr="00855503">
        <w:rPr>
          <w:rFonts w:asciiTheme="minorHAnsi" w:eastAsia="標楷體" w:hAnsiTheme="minorHAnsi" w:hint="eastAsia"/>
          <w:noProof/>
          <w:sz w:val="16"/>
          <w:szCs w:val="16"/>
        </w:rPr>
        <w:t>週五國際美元盤中回落，韓元兌美元與離岸人民幣等均轉升值，台幣走勢也較早盤偏強。本週，美國有國內生產總值</w:t>
      </w:r>
      <w:r w:rsidR="00855503" w:rsidRPr="00855503">
        <w:rPr>
          <w:rFonts w:asciiTheme="minorHAnsi" w:eastAsia="標楷體" w:hAnsiTheme="minorHAnsi" w:hint="eastAsia"/>
          <w:noProof/>
          <w:sz w:val="16"/>
          <w:szCs w:val="16"/>
        </w:rPr>
        <w:t>(GDP)</w:t>
      </w:r>
      <w:r w:rsidR="00855503" w:rsidRPr="00855503">
        <w:rPr>
          <w:rFonts w:asciiTheme="minorHAnsi" w:eastAsia="標楷體" w:hAnsiTheme="minorHAnsi" w:hint="eastAsia"/>
          <w:noProof/>
          <w:sz w:val="16"/>
          <w:szCs w:val="16"/>
        </w:rPr>
        <w:t>、消費者信心指數、採購經理人指數</w:t>
      </w:r>
      <w:r w:rsidR="00855503" w:rsidRPr="00855503">
        <w:rPr>
          <w:rFonts w:asciiTheme="minorHAnsi" w:eastAsia="標楷體" w:hAnsiTheme="minorHAnsi" w:hint="eastAsia"/>
          <w:noProof/>
          <w:sz w:val="16"/>
          <w:szCs w:val="16"/>
        </w:rPr>
        <w:t>(PMI)</w:t>
      </w:r>
      <w:r w:rsidR="00855503" w:rsidRPr="00855503">
        <w:rPr>
          <w:rFonts w:asciiTheme="minorHAnsi" w:eastAsia="標楷體" w:hAnsiTheme="minorHAnsi" w:hint="eastAsia"/>
          <w:noProof/>
          <w:sz w:val="16"/>
          <w:szCs w:val="16"/>
        </w:rPr>
        <w:t>、非農就業資料等重要資料要發佈，或將令美聯儲</w:t>
      </w:r>
      <w:r w:rsidR="00855503" w:rsidRPr="00855503">
        <w:rPr>
          <w:rFonts w:asciiTheme="minorHAnsi" w:eastAsia="標楷體" w:hAnsiTheme="minorHAnsi" w:hint="eastAsia"/>
          <w:noProof/>
          <w:sz w:val="16"/>
          <w:szCs w:val="16"/>
        </w:rPr>
        <w:t>12</w:t>
      </w:r>
      <w:r w:rsidR="00855503" w:rsidRPr="00855503">
        <w:rPr>
          <w:rFonts w:asciiTheme="minorHAnsi" w:eastAsia="標楷體" w:hAnsiTheme="minorHAnsi" w:hint="eastAsia"/>
          <w:noProof/>
          <w:sz w:val="16"/>
          <w:szCs w:val="16"/>
        </w:rPr>
        <w:t>月加息的預期維持高檔，美債殖利率料續揚，在此情形下，亞洲新興貨幣將繼續承壓。不過，因為先前在</w:t>
      </w:r>
      <w:r w:rsidR="00855503" w:rsidRPr="00855503">
        <w:rPr>
          <w:rFonts w:asciiTheme="minorHAnsi" w:eastAsia="標楷體" w:hAnsiTheme="minorHAnsi" w:hint="eastAsia"/>
          <w:noProof/>
          <w:sz w:val="16"/>
          <w:szCs w:val="16"/>
        </w:rPr>
        <w:t>31.200-31.800</w:t>
      </w:r>
      <w:r w:rsidR="00855503" w:rsidRPr="00855503">
        <w:rPr>
          <w:rFonts w:asciiTheme="minorHAnsi" w:eastAsia="標楷體" w:hAnsiTheme="minorHAnsi" w:hint="eastAsia"/>
          <w:noProof/>
          <w:sz w:val="16"/>
          <w:szCs w:val="16"/>
        </w:rPr>
        <w:t>區間整理許久，好不容易突破，出口商調節美元的意願也相形增加，且臨近月底，出口商自然會想逢高拋匯，也令台幣受到支撐。今日台幣兌美元區間暫看</w:t>
      </w:r>
      <w:r w:rsidR="00855503" w:rsidRPr="00855503">
        <w:rPr>
          <w:rFonts w:asciiTheme="minorHAnsi" w:eastAsia="標楷體" w:hAnsiTheme="minorHAnsi" w:hint="eastAsia"/>
          <w:noProof/>
          <w:sz w:val="16"/>
          <w:szCs w:val="16"/>
        </w:rPr>
        <w:t>31.800-31.950</w:t>
      </w:r>
      <w:r w:rsidR="00855503" w:rsidRPr="00855503">
        <w:rPr>
          <w:rFonts w:asciiTheme="minorHAnsi" w:eastAsia="標楷體" w:hAnsiTheme="minorHAnsi" w:hint="eastAsia"/>
          <w:noProof/>
          <w:sz w:val="16"/>
          <w:szCs w:val="16"/>
        </w:rPr>
        <w:t>。</w:t>
      </w:r>
    </w:p>
    <w:p w:rsidR="003A7EB7" w:rsidRDefault="004E1399" w:rsidP="00091C2C">
      <w:pPr>
        <w:rPr>
          <w:rFonts w:ascii="Tahoma" w:eastAsia="標楷體" w:hAnsi="Tahoma"/>
          <w:b/>
          <w:sz w:val="16"/>
          <w:szCs w:val="16"/>
        </w:rPr>
      </w:pPr>
      <w:r w:rsidRPr="009B11E1">
        <w:rPr>
          <w:rFonts w:ascii="Tahoma" w:eastAsia="標楷體" w:hAnsi="Tahoma" w:hint="eastAsia"/>
          <w:b/>
          <w:sz w:val="16"/>
          <w:szCs w:val="16"/>
        </w:rPr>
        <w:t>貨</w:t>
      </w:r>
      <w:r w:rsidRPr="00D62948">
        <w:rPr>
          <w:rFonts w:ascii="Tahoma" w:eastAsia="標楷體" w:hAnsi="Tahoma" w:hint="eastAsia"/>
          <w:b/>
          <w:sz w:val="16"/>
          <w:szCs w:val="16"/>
        </w:rPr>
        <w:t>幣市場</w:t>
      </w:r>
    </w:p>
    <w:p w:rsidR="00CB2ECC" w:rsidRDefault="00FC46D5" w:rsidP="00CB2ECC">
      <w:pPr>
        <w:rPr>
          <w:rFonts w:asciiTheme="minorHAnsi" w:eastAsia="標楷體" w:hAnsiTheme="minorHAnsi"/>
          <w:noProof/>
          <w:sz w:val="16"/>
          <w:szCs w:val="16"/>
        </w:rPr>
      </w:pPr>
      <w:r>
        <w:rPr>
          <w:rFonts w:asciiTheme="minorHAnsi" w:eastAsia="標楷體" w:hAnsiTheme="minorHAnsi" w:hint="eastAsia"/>
          <w:noProof/>
          <w:sz w:val="16"/>
          <w:szCs w:val="16"/>
        </w:rPr>
        <w:t xml:space="preserve">    </w:t>
      </w:r>
      <w:r w:rsidR="00887FDB" w:rsidRPr="00887FDB">
        <w:rPr>
          <w:rFonts w:asciiTheme="minorHAnsi" w:eastAsia="標楷體" w:hAnsiTheme="minorHAnsi" w:hint="eastAsia"/>
          <w:noProof/>
          <w:sz w:val="16"/>
          <w:szCs w:val="16"/>
        </w:rPr>
        <w:t>台灣</w:t>
      </w:r>
      <w:r w:rsidR="00B05686" w:rsidRPr="00B05686">
        <w:rPr>
          <w:rFonts w:asciiTheme="minorHAnsi" w:eastAsia="標楷體" w:hAnsiTheme="minorHAnsi" w:hint="eastAsia"/>
          <w:noProof/>
          <w:sz w:val="16"/>
          <w:szCs w:val="16"/>
        </w:rPr>
        <w:t>銀行間短率周五進一步走高。資金依舊緊俏，利率續呈上升走勢，票券商跨月利率全面拉升至</w:t>
      </w:r>
      <w:r w:rsidR="00B05686" w:rsidRPr="00B05686">
        <w:rPr>
          <w:rFonts w:asciiTheme="minorHAnsi" w:eastAsia="標楷體" w:hAnsiTheme="minorHAnsi" w:hint="eastAsia"/>
          <w:noProof/>
          <w:sz w:val="16"/>
          <w:szCs w:val="16"/>
        </w:rPr>
        <w:t>0.50%</w:t>
      </w:r>
      <w:r w:rsidR="00B05686" w:rsidRPr="00B05686">
        <w:rPr>
          <w:rFonts w:asciiTheme="minorHAnsi" w:eastAsia="標楷體" w:hAnsiTheme="minorHAnsi" w:hint="eastAsia"/>
          <w:noProof/>
          <w:sz w:val="16"/>
          <w:szCs w:val="16"/>
        </w:rPr>
        <w:t>，對銀行亦拆在</w:t>
      </w:r>
      <w:r w:rsidR="00B05686" w:rsidRPr="00B05686">
        <w:rPr>
          <w:rFonts w:asciiTheme="minorHAnsi" w:eastAsia="標楷體" w:hAnsiTheme="minorHAnsi" w:hint="eastAsia"/>
          <w:noProof/>
          <w:sz w:val="16"/>
          <w:szCs w:val="16"/>
        </w:rPr>
        <w:t>0.38%</w:t>
      </w:r>
      <w:r w:rsidR="00B05686" w:rsidRPr="00B05686">
        <w:rPr>
          <w:rFonts w:asciiTheme="minorHAnsi" w:eastAsia="標楷體" w:hAnsiTheme="minorHAnsi" w:hint="eastAsia"/>
          <w:noProof/>
          <w:sz w:val="16"/>
          <w:szCs w:val="16"/>
        </w:rPr>
        <w:t>，較昨天升</w:t>
      </w:r>
      <w:r w:rsidR="00B05686" w:rsidRPr="00B05686">
        <w:rPr>
          <w:rFonts w:asciiTheme="minorHAnsi" w:eastAsia="標楷體" w:hAnsiTheme="minorHAnsi" w:hint="eastAsia"/>
          <w:noProof/>
          <w:sz w:val="16"/>
          <w:szCs w:val="16"/>
        </w:rPr>
        <w:t>2</w:t>
      </w:r>
      <w:r w:rsidR="00B05686" w:rsidRPr="00B05686">
        <w:rPr>
          <w:rFonts w:asciiTheme="minorHAnsi" w:eastAsia="標楷體" w:hAnsiTheme="minorHAnsi" w:hint="eastAsia"/>
          <w:noProof/>
          <w:sz w:val="16"/>
          <w:szCs w:val="16"/>
        </w:rPr>
        <w:t>個基點。人民幣市場方面，隔拆利率在</w:t>
      </w:r>
      <w:r w:rsidR="00B05686" w:rsidRPr="00B05686">
        <w:rPr>
          <w:rFonts w:asciiTheme="minorHAnsi" w:eastAsia="標楷體" w:hAnsiTheme="minorHAnsi" w:hint="eastAsia"/>
          <w:noProof/>
          <w:sz w:val="16"/>
          <w:szCs w:val="16"/>
        </w:rPr>
        <w:t>1.30%-1.60%</w:t>
      </w:r>
      <w:r w:rsidR="00B05686" w:rsidRPr="00B05686">
        <w:rPr>
          <w:rFonts w:asciiTheme="minorHAnsi" w:eastAsia="標楷體" w:hAnsiTheme="minorHAnsi" w:hint="eastAsia"/>
          <w:noProof/>
          <w:sz w:val="16"/>
          <w:szCs w:val="16"/>
        </w:rPr>
        <w:t>，一年天期</w:t>
      </w:r>
      <w:r w:rsidR="00B05686" w:rsidRPr="00B05686">
        <w:rPr>
          <w:rFonts w:asciiTheme="minorHAnsi" w:eastAsia="標楷體" w:hAnsiTheme="minorHAnsi" w:hint="eastAsia"/>
          <w:noProof/>
          <w:sz w:val="16"/>
          <w:szCs w:val="16"/>
        </w:rPr>
        <w:t>cnh swap</w:t>
      </w:r>
      <w:r w:rsidR="00B05686" w:rsidRPr="00B05686">
        <w:rPr>
          <w:rFonts w:asciiTheme="minorHAnsi" w:eastAsia="標楷體" w:hAnsiTheme="minorHAnsi" w:hint="eastAsia"/>
          <w:noProof/>
          <w:sz w:val="16"/>
          <w:szCs w:val="16"/>
        </w:rPr>
        <w:t>落在</w:t>
      </w:r>
      <w:r w:rsidR="00B05686" w:rsidRPr="00B05686">
        <w:rPr>
          <w:rFonts w:asciiTheme="minorHAnsi" w:eastAsia="標楷體" w:hAnsiTheme="minorHAnsi" w:hint="eastAsia"/>
          <w:noProof/>
          <w:sz w:val="16"/>
          <w:szCs w:val="16"/>
        </w:rPr>
        <w:t xml:space="preserve"> 1,720 -1,820</w:t>
      </w:r>
      <w:r w:rsidR="00B05686" w:rsidRPr="00B05686">
        <w:rPr>
          <w:rFonts w:asciiTheme="minorHAnsi" w:eastAsia="標楷體" w:hAnsiTheme="minorHAnsi" w:hint="eastAsia"/>
          <w:noProof/>
          <w:sz w:val="16"/>
          <w:szCs w:val="16"/>
        </w:rPr>
        <w:t>。</w:t>
      </w:r>
    </w:p>
    <w:p w:rsidR="003A7EB7" w:rsidRDefault="00BC75BD" w:rsidP="00CB2ECC">
      <w:pPr>
        <w:rPr>
          <w:rFonts w:ascii="Tahoma" w:eastAsia="標楷體" w:hAnsi="Tahoma"/>
          <w:b/>
          <w:sz w:val="16"/>
          <w:szCs w:val="16"/>
        </w:rPr>
      </w:pPr>
      <w:r w:rsidRPr="009B11E1">
        <w:rPr>
          <w:rFonts w:ascii="Tahoma" w:eastAsia="標楷體" w:hAnsi="Tahoma" w:hint="eastAsia"/>
          <w:b/>
          <w:sz w:val="16"/>
          <w:szCs w:val="16"/>
        </w:rPr>
        <w:t>債</w:t>
      </w:r>
      <w:r w:rsidR="004E1399" w:rsidRPr="00D62948">
        <w:rPr>
          <w:rFonts w:ascii="Tahoma" w:eastAsia="標楷體" w:hAnsi="Tahoma" w:hint="eastAsia"/>
          <w:b/>
          <w:sz w:val="16"/>
          <w:szCs w:val="16"/>
        </w:rPr>
        <w:t>券市場</w:t>
      </w:r>
    </w:p>
    <w:p w:rsidR="00825FC9" w:rsidRDefault="00D46E03" w:rsidP="00FE4CDC">
      <w:pPr>
        <w:rPr>
          <w:rFonts w:asciiTheme="minorHAnsi" w:eastAsia="標楷體" w:hAnsiTheme="minorHAnsi"/>
          <w:noProof/>
          <w:sz w:val="16"/>
          <w:szCs w:val="16"/>
        </w:rPr>
      </w:pPr>
      <w:r>
        <w:rPr>
          <w:rFonts w:asciiTheme="minorHAnsi" w:eastAsia="標楷體" w:hAnsiTheme="minorHAnsi" w:hint="eastAsia"/>
          <w:noProof/>
          <w:sz w:val="16"/>
          <w:szCs w:val="16"/>
          <w:lang w:eastAsia="zh-CN"/>
        </w:rPr>
        <w:t xml:space="preserve">  </w:t>
      </w:r>
      <w:r w:rsidR="006D29D4">
        <w:rPr>
          <w:rFonts w:asciiTheme="minorHAnsi" w:eastAsia="標楷體" w:hAnsiTheme="minorHAnsi" w:hint="eastAsia"/>
          <w:noProof/>
          <w:sz w:val="16"/>
          <w:szCs w:val="16"/>
          <w:lang w:eastAsia="zh-CN"/>
        </w:rPr>
        <w:t xml:space="preserve"> </w:t>
      </w:r>
      <w:r>
        <w:rPr>
          <w:rFonts w:asciiTheme="minorHAnsi" w:eastAsia="標楷體" w:hAnsiTheme="minorHAnsi" w:hint="eastAsia"/>
          <w:noProof/>
          <w:sz w:val="16"/>
          <w:szCs w:val="16"/>
          <w:lang w:eastAsia="zh-CN"/>
        </w:rPr>
        <w:t xml:space="preserve"> </w:t>
      </w:r>
      <w:r w:rsidR="001F6DB4" w:rsidRPr="001F6DB4">
        <w:rPr>
          <w:rFonts w:asciiTheme="minorHAnsi" w:eastAsia="標楷體" w:hAnsiTheme="minorHAnsi" w:hint="eastAsia"/>
          <w:noProof/>
          <w:sz w:val="16"/>
          <w:szCs w:val="16"/>
        </w:rPr>
        <w:t>週</w:t>
      </w:r>
      <w:r w:rsidR="00B05686" w:rsidRPr="00B05686">
        <w:rPr>
          <w:rFonts w:asciiTheme="minorHAnsi" w:eastAsia="標楷體" w:hAnsiTheme="minorHAnsi" w:hint="eastAsia"/>
          <w:noProof/>
          <w:sz w:val="16"/>
          <w:szCs w:val="16"/>
        </w:rPr>
        <w:t>五美國公佈</w:t>
      </w:r>
      <w:r w:rsidR="00B05686" w:rsidRPr="00B05686">
        <w:rPr>
          <w:rFonts w:asciiTheme="minorHAnsi" w:eastAsia="標楷體" w:hAnsiTheme="minorHAnsi" w:hint="eastAsia"/>
          <w:noProof/>
          <w:sz w:val="16"/>
          <w:szCs w:val="16"/>
        </w:rPr>
        <w:t>Markit PMI</w:t>
      </w:r>
      <w:r w:rsidR="00B05686" w:rsidRPr="00B05686">
        <w:rPr>
          <w:rFonts w:asciiTheme="minorHAnsi" w:eastAsia="標楷體" w:hAnsiTheme="minorHAnsi" w:hint="eastAsia"/>
          <w:noProof/>
          <w:sz w:val="16"/>
          <w:szCs w:val="16"/>
        </w:rPr>
        <w:t>服務業數據大致與市場預期相符，但美股昨日持續創新高，使得美債利率持續維持高檔震盪，終場</w:t>
      </w:r>
      <w:r w:rsidR="00B05686" w:rsidRPr="00B05686">
        <w:rPr>
          <w:rFonts w:asciiTheme="minorHAnsi" w:eastAsia="標楷體" w:hAnsiTheme="minorHAnsi" w:hint="eastAsia"/>
          <w:noProof/>
          <w:sz w:val="16"/>
          <w:szCs w:val="16"/>
        </w:rPr>
        <w:t>10</w:t>
      </w:r>
      <w:r w:rsidR="00B05686" w:rsidRPr="00B05686">
        <w:rPr>
          <w:rFonts w:asciiTheme="minorHAnsi" w:eastAsia="標楷體" w:hAnsiTheme="minorHAnsi" w:hint="eastAsia"/>
          <w:noProof/>
          <w:sz w:val="16"/>
          <w:szCs w:val="16"/>
        </w:rPr>
        <w:t>年期美債利率小幅彈升</w:t>
      </w:r>
      <w:r w:rsidR="00B05686" w:rsidRPr="00B05686">
        <w:rPr>
          <w:rFonts w:asciiTheme="minorHAnsi" w:eastAsia="標楷體" w:hAnsiTheme="minorHAnsi" w:hint="eastAsia"/>
          <w:noProof/>
          <w:sz w:val="16"/>
          <w:szCs w:val="16"/>
        </w:rPr>
        <w:t>0.7bp</w:t>
      </w:r>
      <w:r w:rsidR="00B05686" w:rsidRPr="00B05686">
        <w:rPr>
          <w:rFonts w:asciiTheme="minorHAnsi" w:eastAsia="標楷體" w:hAnsiTheme="minorHAnsi" w:hint="eastAsia"/>
          <w:noProof/>
          <w:sz w:val="16"/>
          <w:szCs w:val="16"/>
        </w:rPr>
        <w:t>收</w:t>
      </w:r>
      <w:r w:rsidR="00B05686" w:rsidRPr="00B05686">
        <w:rPr>
          <w:rFonts w:asciiTheme="minorHAnsi" w:eastAsia="標楷體" w:hAnsiTheme="minorHAnsi" w:hint="eastAsia"/>
          <w:noProof/>
          <w:sz w:val="16"/>
          <w:szCs w:val="16"/>
        </w:rPr>
        <w:t>2.357</w:t>
      </w:r>
      <w:r w:rsidR="00B05686" w:rsidRPr="00B05686">
        <w:rPr>
          <w:rFonts w:asciiTheme="minorHAnsi" w:eastAsia="標楷體" w:hAnsiTheme="minorHAnsi" w:hint="eastAsia"/>
          <w:noProof/>
          <w:sz w:val="16"/>
          <w:szCs w:val="16"/>
        </w:rPr>
        <w:t>；</w:t>
      </w:r>
      <w:r w:rsidR="00B05686" w:rsidRPr="00B05686">
        <w:rPr>
          <w:rFonts w:asciiTheme="minorHAnsi" w:eastAsia="標楷體" w:hAnsiTheme="minorHAnsi" w:hint="eastAsia"/>
          <w:noProof/>
          <w:sz w:val="16"/>
          <w:szCs w:val="16"/>
        </w:rPr>
        <w:t>30</w:t>
      </w:r>
      <w:r w:rsidR="00B05686" w:rsidRPr="00B05686">
        <w:rPr>
          <w:rFonts w:asciiTheme="minorHAnsi" w:eastAsia="標楷體" w:hAnsiTheme="minorHAnsi" w:hint="eastAsia"/>
          <w:noProof/>
          <w:sz w:val="16"/>
          <w:szCs w:val="16"/>
        </w:rPr>
        <w:t>年期利率下滑</w:t>
      </w:r>
      <w:r w:rsidR="00B05686" w:rsidRPr="00B05686">
        <w:rPr>
          <w:rFonts w:asciiTheme="minorHAnsi" w:eastAsia="標楷體" w:hAnsiTheme="minorHAnsi" w:hint="eastAsia"/>
          <w:noProof/>
          <w:sz w:val="16"/>
          <w:szCs w:val="16"/>
        </w:rPr>
        <w:t>1.6bps</w:t>
      </w:r>
      <w:r w:rsidR="00B05686" w:rsidRPr="00B05686">
        <w:rPr>
          <w:rFonts w:asciiTheme="minorHAnsi" w:eastAsia="標楷體" w:hAnsiTheme="minorHAnsi" w:hint="eastAsia"/>
          <w:noProof/>
          <w:sz w:val="16"/>
          <w:szCs w:val="16"/>
        </w:rPr>
        <w:t>收</w:t>
      </w:r>
      <w:r w:rsidR="00B05686" w:rsidRPr="00B05686">
        <w:rPr>
          <w:rFonts w:asciiTheme="minorHAnsi" w:eastAsia="標楷體" w:hAnsiTheme="minorHAnsi" w:hint="eastAsia"/>
          <w:noProof/>
          <w:sz w:val="16"/>
          <w:szCs w:val="16"/>
        </w:rPr>
        <w:t>3.005</w:t>
      </w:r>
      <w:r w:rsidR="00B05686" w:rsidRPr="00B05686">
        <w:rPr>
          <w:rFonts w:asciiTheme="minorHAnsi" w:eastAsia="標楷體" w:hAnsiTheme="minorHAnsi" w:hint="eastAsia"/>
          <w:noProof/>
          <w:sz w:val="16"/>
          <w:szCs w:val="16"/>
        </w:rPr>
        <w:t>。本週市場關注美國</w:t>
      </w:r>
      <w:r w:rsidR="00B05686" w:rsidRPr="00B05686">
        <w:rPr>
          <w:rFonts w:asciiTheme="minorHAnsi" w:eastAsia="標楷體" w:hAnsiTheme="minorHAnsi" w:hint="eastAsia"/>
          <w:noProof/>
          <w:sz w:val="16"/>
          <w:szCs w:val="16"/>
        </w:rPr>
        <w:t>GDP</w:t>
      </w:r>
      <w:r w:rsidR="00B05686" w:rsidRPr="00B05686">
        <w:rPr>
          <w:rFonts w:asciiTheme="minorHAnsi" w:eastAsia="標楷體" w:hAnsiTheme="minorHAnsi" w:hint="eastAsia"/>
          <w:noProof/>
          <w:sz w:val="16"/>
          <w:szCs w:val="16"/>
        </w:rPr>
        <w:t>修正值、就業報告與</w:t>
      </w:r>
      <w:r w:rsidR="00B05686" w:rsidRPr="00B05686">
        <w:rPr>
          <w:rFonts w:asciiTheme="minorHAnsi" w:eastAsia="標楷體" w:hAnsiTheme="minorHAnsi" w:hint="eastAsia"/>
          <w:noProof/>
          <w:sz w:val="16"/>
          <w:szCs w:val="16"/>
        </w:rPr>
        <w:t>ISM</w:t>
      </w:r>
      <w:r w:rsidR="00B05686" w:rsidRPr="00B05686">
        <w:rPr>
          <w:rFonts w:asciiTheme="minorHAnsi" w:eastAsia="標楷體" w:hAnsiTheme="minorHAnsi" w:hint="eastAsia"/>
          <w:noProof/>
          <w:sz w:val="16"/>
          <w:szCs w:val="16"/>
        </w:rPr>
        <w:t>製造業指數公佈，數據預估穩健，短線美債利率將維持偏空走勢。</w:t>
      </w:r>
    </w:p>
    <w:p w:rsidR="00FE4CDC" w:rsidRPr="00584250" w:rsidRDefault="00FE4CDC" w:rsidP="00FE4CDC">
      <w:pPr>
        <w:rPr>
          <w:rFonts w:ascii="Tahoma" w:eastAsia="標楷體" w:hAnsi="Tahoma"/>
          <w:b/>
          <w:sz w:val="16"/>
          <w:szCs w:val="16"/>
        </w:rPr>
      </w:pPr>
      <w:r w:rsidRPr="00D64AEF">
        <w:rPr>
          <w:rFonts w:ascii="Tahoma" w:eastAsia="標楷體" w:hAnsi="Tahoma" w:hint="eastAsia"/>
          <w:b/>
          <w:sz w:val="16"/>
          <w:szCs w:val="16"/>
        </w:rPr>
        <w:t>期</w:t>
      </w:r>
      <w:r w:rsidRPr="00D62948">
        <w:rPr>
          <w:rFonts w:ascii="Tahoma" w:eastAsia="標楷體" w:hAnsi="Tahoma" w:hint="eastAsia"/>
          <w:b/>
          <w:sz w:val="16"/>
          <w:szCs w:val="16"/>
        </w:rPr>
        <w:t>貨市場</w:t>
      </w:r>
    </w:p>
    <w:p w:rsidR="0063680A" w:rsidRPr="00CF0A0D" w:rsidRDefault="009B78FF" w:rsidP="009B78FF">
      <w:pPr>
        <w:ind w:firstLineChars="200" w:firstLine="320"/>
        <w:jc w:val="both"/>
        <w:rPr>
          <w:rFonts w:ascii="MV Boli" w:hAnsi="MV Boli" w:cs="MV Boli"/>
          <w:i/>
          <w:sz w:val="36"/>
          <w:szCs w:val="36"/>
        </w:rPr>
      </w:pPr>
      <w:r w:rsidRPr="009B78FF">
        <w:rPr>
          <w:rFonts w:asciiTheme="minorHAnsi" w:eastAsia="標楷體" w:hAnsiTheme="minorHAnsi" w:hint="eastAsia"/>
          <w:noProof/>
          <w:sz w:val="16"/>
          <w:szCs w:val="16"/>
        </w:rPr>
        <w:t>週</w:t>
      </w:r>
      <w:r w:rsidR="00B05686" w:rsidRPr="00B05686">
        <w:rPr>
          <w:rFonts w:asciiTheme="minorHAnsi" w:eastAsia="標楷體" w:hAnsiTheme="minorHAnsi" w:hint="eastAsia"/>
          <w:noProof/>
          <w:sz w:val="16"/>
          <w:szCs w:val="16"/>
        </w:rPr>
        <w:t>五離岸人民幣維持高檔震盪走勢，早盤離岸人民幣一度升破</w:t>
      </w:r>
      <w:r w:rsidR="00B05686" w:rsidRPr="00B05686">
        <w:rPr>
          <w:rFonts w:asciiTheme="minorHAnsi" w:eastAsia="標楷體" w:hAnsiTheme="minorHAnsi" w:hint="eastAsia"/>
          <w:noProof/>
          <w:sz w:val="16"/>
          <w:szCs w:val="16"/>
        </w:rPr>
        <w:t>6.94</w:t>
      </w:r>
      <w:r w:rsidR="00B05686" w:rsidRPr="00B05686">
        <w:rPr>
          <w:rFonts w:asciiTheme="minorHAnsi" w:eastAsia="標楷體" w:hAnsiTheme="minorHAnsi" w:hint="eastAsia"/>
          <w:noProof/>
          <w:sz w:val="16"/>
          <w:szCs w:val="16"/>
        </w:rPr>
        <w:t>，最低來到</w:t>
      </w:r>
      <w:r w:rsidR="00B05686" w:rsidRPr="00B05686">
        <w:rPr>
          <w:rFonts w:asciiTheme="minorHAnsi" w:eastAsia="標楷體" w:hAnsiTheme="minorHAnsi" w:hint="eastAsia"/>
          <w:noProof/>
          <w:sz w:val="16"/>
          <w:szCs w:val="16"/>
        </w:rPr>
        <w:t>6.9351</w:t>
      </w:r>
      <w:r w:rsidR="00B05686" w:rsidRPr="00B05686">
        <w:rPr>
          <w:rFonts w:asciiTheme="minorHAnsi" w:eastAsia="標楷體" w:hAnsiTheme="minorHAnsi" w:hint="eastAsia"/>
          <w:noProof/>
          <w:sz w:val="16"/>
          <w:szCs w:val="16"/>
        </w:rPr>
        <w:t>，下午歐洲盤後，匯率回貶至</w:t>
      </w:r>
      <w:r w:rsidR="00B05686" w:rsidRPr="00B05686">
        <w:rPr>
          <w:rFonts w:asciiTheme="minorHAnsi" w:eastAsia="標楷體" w:hAnsiTheme="minorHAnsi" w:hint="eastAsia"/>
          <w:noProof/>
          <w:sz w:val="16"/>
          <w:szCs w:val="16"/>
        </w:rPr>
        <w:t>6.95</w:t>
      </w:r>
      <w:r w:rsidR="00B05686">
        <w:rPr>
          <w:rFonts w:asciiTheme="minorHAnsi" w:eastAsia="標楷體" w:hAnsiTheme="minorHAnsi" w:hint="eastAsia"/>
          <w:noProof/>
          <w:sz w:val="16"/>
          <w:szCs w:val="16"/>
        </w:rPr>
        <w:t>附近，</w:t>
      </w:r>
      <w:r w:rsidR="00B05686" w:rsidRPr="00B05686">
        <w:rPr>
          <w:rFonts w:asciiTheme="minorHAnsi" w:eastAsia="標楷體" w:hAnsiTheme="minorHAnsi" w:hint="eastAsia"/>
          <w:noProof/>
          <w:sz w:val="16"/>
          <w:szCs w:val="16"/>
        </w:rPr>
        <w:t>維持於</w:t>
      </w:r>
      <w:r w:rsidR="00B05686" w:rsidRPr="00B05686">
        <w:rPr>
          <w:rFonts w:asciiTheme="minorHAnsi" w:eastAsia="標楷體" w:hAnsiTheme="minorHAnsi" w:hint="eastAsia"/>
          <w:noProof/>
          <w:sz w:val="16"/>
          <w:szCs w:val="16"/>
        </w:rPr>
        <w:t>6.94~6.95</w:t>
      </w:r>
      <w:r w:rsidR="00B05686" w:rsidRPr="00B05686">
        <w:rPr>
          <w:rFonts w:asciiTheme="minorHAnsi" w:eastAsia="標楷體" w:hAnsiTheme="minorHAnsi" w:hint="eastAsia"/>
          <w:noProof/>
          <w:sz w:val="16"/>
          <w:szCs w:val="16"/>
        </w:rPr>
        <w:t>間震盪，短線人民幣貶值態勢仍未改變。週五離岸人民幣換匯點數略微下滑，一個月維持</w:t>
      </w:r>
      <w:r w:rsidR="00B05686" w:rsidRPr="00B05686">
        <w:rPr>
          <w:rFonts w:asciiTheme="minorHAnsi" w:eastAsia="標楷體" w:hAnsiTheme="minorHAnsi" w:hint="eastAsia"/>
          <w:noProof/>
          <w:sz w:val="16"/>
          <w:szCs w:val="16"/>
        </w:rPr>
        <w:t>163</w:t>
      </w:r>
      <w:r w:rsidR="00B05686" w:rsidRPr="00B05686">
        <w:rPr>
          <w:rFonts w:asciiTheme="minorHAnsi" w:eastAsia="標楷體" w:hAnsiTheme="minorHAnsi" w:hint="eastAsia"/>
          <w:noProof/>
          <w:sz w:val="16"/>
          <w:szCs w:val="16"/>
        </w:rPr>
        <w:t>，一年維持於</w:t>
      </w:r>
      <w:r w:rsidR="00B05686" w:rsidRPr="00B05686">
        <w:rPr>
          <w:rFonts w:asciiTheme="minorHAnsi" w:eastAsia="標楷體" w:hAnsiTheme="minorHAnsi" w:hint="eastAsia"/>
          <w:noProof/>
          <w:sz w:val="16"/>
          <w:szCs w:val="16"/>
        </w:rPr>
        <w:t>1735</w:t>
      </w:r>
      <w:r w:rsidR="00B05686" w:rsidRPr="00B05686">
        <w:rPr>
          <w:rFonts w:asciiTheme="minorHAnsi" w:eastAsia="標楷體" w:hAnsiTheme="minorHAnsi" w:hint="eastAsia"/>
          <w:noProof/>
          <w:sz w:val="16"/>
          <w:szCs w:val="16"/>
        </w:rPr>
        <w:t>。期貨週五成交</w:t>
      </w:r>
      <w:r w:rsidR="00B05686" w:rsidRPr="00B05686">
        <w:rPr>
          <w:rFonts w:asciiTheme="minorHAnsi" w:eastAsia="標楷體" w:hAnsiTheme="minorHAnsi" w:hint="eastAsia"/>
          <w:noProof/>
          <w:sz w:val="16"/>
          <w:szCs w:val="16"/>
        </w:rPr>
        <w:t>366</w:t>
      </w:r>
      <w:r w:rsidR="00B05686" w:rsidRPr="00B05686">
        <w:rPr>
          <w:rFonts w:asciiTheme="minorHAnsi" w:eastAsia="標楷體" w:hAnsiTheme="minorHAnsi" w:hint="eastAsia"/>
          <w:noProof/>
          <w:sz w:val="16"/>
          <w:szCs w:val="16"/>
        </w:rPr>
        <w:t>口，成交約當金額</w:t>
      </w:r>
      <w:r w:rsidR="00B05686" w:rsidRPr="00B05686">
        <w:rPr>
          <w:rFonts w:asciiTheme="minorHAnsi" w:eastAsia="標楷體" w:hAnsiTheme="minorHAnsi" w:hint="eastAsia"/>
          <w:noProof/>
          <w:sz w:val="16"/>
          <w:szCs w:val="16"/>
        </w:rPr>
        <w:t>0.136</w:t>
      </w:r>
      <w:r w:rsidR="00B05686" w:rsidRPr="00B05686">
        <w:rPr>
          <w:rFonts w:asciiTheme="minorHAnsi" w:eastAsia="標楷體" w:hAnsiTheme="minorHAnsi" w:hint="eastAsia"/>
          <w:noProof/>
          <w:sz w:val="16"/>
          <w:szCs w:val="16"/>
        </w:rPr>
        <w:t>億美金，留倉口數</w:t>
      </w:r>
      <w:r w:rsidR="00B05686" w:rsidRPr="00B05686">
        <w:rPr>
          <w:rFonts w:asciiTheme="minorHAnsi" w:eastAsia="標楷體" w:hAnsiTheme="minorHAnsi" w:hint="eastAsia"/>
          <w:noProof/>
          <w:sz w:val="16"/>
          <w:szCs w:val="16"/>
        </w:rPr>
        <w:t>3356</w:t>
      </w:r>
      <w:r w:rsidR="00B05686" w:rsidRPr="00B05686">
        <w:rPr>
          <w:rFonts w:asciiTheme="minorHAnsi" w:eastAsia="標楷體" w:hAnsiTheme="minorHAnsi" w:hint="eastAsia"/>
          <w:noProof/>
          <w:sz w:val="16"/>
          <w:szCs w:val="16"/>
        </w:rPr>
        <w:t>口，約當留倉金額</w:t>
      </w:r>
      <w:r w:rsidR="00B05686" w:rsidRPr="00B05686">
        <w:rPr>
          <w:rFonts w:asciiTheme="minorHAnsi" w:eastAsia="標楷體" w:hAnsiTheme="minorHAnsi" w:hint="eastAsia"/>
          <w:noProof/>
          <w:sz w:val="16"/>
          <w:szCs w:val="16"/>
        </w:rPr>
        <w:t>1.117</w:t>
      </w:r>
      <w:r w:rsidR="00B05686" w:rsidRPr="00B05686">
        <w:rPr>
          <w:rFonts w:asciiTheme="minorHAnsi" w:eastAsia="標楷體" w:hAnsiTheme="minorHAnsi" w:hint="eastAsia"/>
          <w:noProof/>
          <w:sz w:val="16"/>
          <w:szCs w:val="16"/>
        </w:rPr>
        <w:t>億美金。</w:t>
      </w:r>
      <w:r w:rsidR="004E1399" w:rsidRPr="00CF0A0D">
        <w:rPr>
          <w:rFonts w:ascii="MV Boli" w:hAnsi="MV Boli" w:cs="MV Boli"/>
          <w:i/>
          <w:sz w:val="36"/>
          <w:szCs w:val="36"/>
        </w:rPr>
        <w:lastRenderedPageBreak/>
        <w:t>Economic Data</w:t>
      </w:r>
    </w:p>
    <w:tbl>
      <w:tblPr>
        <w:tblW w:w="4844"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28" w:type="dxa"/>
          <w:right w:w="28" w:type="dxa"/>
        </w:tblCellMar>
        <w:tblLook w:val="04A0" w:firstRow="1" w:lastRow="0" w:firstColumn="1" w:lastColumn="0" w:noHBand="0" w:noVBand="1"/>
      </w:tblPr>
      <w:tblGrid>
        <w:gridCol w:w="1265"/>
        <w:gridCol w:w="800"/>
        <w:gridCol w:w="3594"/>
        <w:gridCol w:w="969"/>
        <w:gridCol w:w="1129"/>
        <w:gridCol w:w="955"/>
        <w:gridCol w:w="955"/>
      </w:tblGrid>
      <w:tr w:rsidR="008B4D6D" w:rsidRPr="00056CA3" w:rsidTr="000040AD">
        <w:trPr>
          <w:trHeight w:val="345"/>
        </w:trPr>
        <w:tc>
          <w:tcPr>
            <w:tcW w:w="654" w:type="pct"/>
            <w:tcBorders>
              <w:top w:val="single" w:sz="4" w:space="0" w:color="auto"/>
              <w:left w:val="single" w:sz="4" w:space="0" w:color="auto"/>
              <w:bottom w:val="single" w:sz="4" w:space="0" w:color="auto"/>
            </w:tcBorders>
            <w:shd w:val="clear" w:color="auto" w:fill="365F91" w:themeFill="accent1" w:themeFillShade="BF"/>
            <w:vAlign w:val="center"/>
            <w:hideMark/>
          </w:tcPr>
          <w:p w:rsidR="0073278A" w:rsidRPr="00056CA3" w:rsidRDefault="00DA676E" w:rsidP="00371316">
            <w:pPr>
              <w:widowControl/>
              <w:ind w:rightChars="-11" w:right="-26"/>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 xml:space="preserve">Date </w:t>
            </w:r>
          </w:p>
        </w:tc>
        <w:tc>
          <w:tcPr>
            <w:tcW w:w="414" w:type="pct"/>
            <w:tcBorders>
              <w:top w:val="single" w:sz="4" w:space="0" w:color="auto"/>
              <w:bottom w:val="single" w:sz="4" w:space="0" w:color="auto"/>
            </w:tcBorders>
            <w:shd w:val="clear" w:color="auto" w:fill="365F91" w:themeFill="accent1" w:themeFillShade="BF"/>
            <w:vAlign w:val="center"/>
            <w:hideMark/>
          </w:tcPr>
          <w:p w:rsidR="0073278A" w:rsidRPr="00056CA3" w:rsidRDefault="004E1399" w:rsidP="00715942">
            <w:pPr>
              <w:widowControl/>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Country</w:t>
            </w:r>
          </w:p>
        </w:tc>
        <w:tc>
          <w:tcPr>
            <w:tcW w:w="1859" w:type="pct"/>
            <w:tcBorders>
              <w:top w:val="single" w:sz="4" w:space="0" w:color="auto"/>
              <w:bottom w:val="single" w:sz="4" w:space="0" w:color="auto"/>
            </w:tcBorders>
            <w:shd w:val="clear" w:color="auto" w:fill="365F91" w:themeFill="accent1" w:themeFillShade="BF"/>
            <w:vAlign w:val="center"/>
            <w:hideMark/>
          </w:tcPr>
          <w:p w:rsidR="0073278A" w:rsidRPr="00056CA3" w:rsidRDefault="004E1399" w:rsidP="00F55301">
            <w:pPr>
              <w:widowControl/>
              <w:jc w:val="center"/>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Event</w:t>
            </w:r>
          </w:p>
        </w:tc>
        <w:tc>
          <w:tcPr>
            <w:tcW w:w="501" w:type="pct"/>
            <w:tcBorders>
              <w:top w:val="single" w:sz="4" w:space="0" w:color="auto"/>
              <w:bottom w:val="single" w:sz="4" w:space="0" w:color="auto"/>
            </w:tcBorders>
            <w:shd w:val="clear" w:color="auto" w:fill="365F91" w:themeFill="accent1" w:themeFillShade="BF"/>
            <w:vAlign w:val="center"/>
            <w:hideMark/>
          </w:tcPr>
          <w:p w:rsidR="0073278A" w:rsidRPr="00056CA3" w:rsidRDefault="00715942" w:rsidP="00053458">
            <w:pPr>
              <w:widowControl/>
              <w:jc w:val="center"/>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Period</w:t>
            </w:r>
          </w:p>
        </w:tc>
        <w:tc>
          <w:tcPr>
            <w:tcW w:w="584" w:type="pct"/>
            <w:tcBorders>
              <w:top w:val="single" w:sz="4" w:space="0" w:color="auto"/>
              <w:bottom w:val="single" w:sz="4" w:space="0" w:color="auto"/>
            </w:tcBorders>
            <w:shd w:val="clear" w:color="auto" w:fill="365F91" w:themeFill="accent1" w:themeFillShade="BF"/>
            <w:vAlign w:val="center"/>
            <w:hideMark/>
          </w:tcPr>
          <w:p w:rsidR="0073278A" w:rsidRPr="00056CA3" w:rsidRDefault="004E1399" w:rsidP="00053458">
            <w:pPr>
              <w:widowControl/>
              <w:jc w:val="center"/>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Survey</w:t>
            </w:r>
          </w:p>
        </w:tc>
        <w:tc>
          <w:tcPr>
            <w:tcW w:w="494" w:type="pct"/>
            <w:tcBorders>
              <w:top w:val="single" w:sz="4" w:space="0" w:color="auto"/>
              <w:bottom w:val="single" w:sz="4" w:space="0" w:color="auto"/>
            </w:tcBorders>
            <w:shd w:val="clear" w:color="auto" w:fill="365F91" w:themeFill="accent1" w:themeFillShade="BF"/>
            <w:vAlign w:val="center"/>
            <w:hideMark/>
          </w:tcPr>
          <w:p w:rsidR="0073278A" w:rsidRPr="00056CA3" w:rsidRDefault="004E1399" w:rsidP="00053458">
            <w:pPr>
              <w:widowControl/>
              <w:jc w:val="center"/>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Actual</w:t>
            </w:r>
          </w:p>
        </w:tc>
        <w:tc>
          <w:tcPr>
            <w:tcW w:w="494" w:type="pct"/>
            <w:tcBorders>
              <w:top w:val="single" w:sz="4" w:space="0" w:color="auto"/>
              <w:bottom w:val="single" w:sz="4" w:space="0" w:color="auto"/>
              <w:right w:val="single" w:sz="4" w:space="0" w:color="auto"/>
            </w:tcBorders>
            <w:shd w:val="clear" w:color="auto" w:fill="365F91" w:themeFill="accent1" w:themeFillShade="BF"/>
            <w:vAlign w:val="center"/>
            <w:hideMark/>
          </w:tcPr>
          <w:p w:rsidR="0073278A" w:rsidRPr="00056CA3" w:rsidRDefault="004E1399" w:rsidP="00053458">
            <w:pPr>
              <w:widowControl/>
              <w:jc w:val="center"/>
              <w:rPr>
                <w:rFonts w:ascii="Tahoma" w:hAnsi="Tahoma" w:cs="Tahoma"/>
                <w:color w:val="FFFFFF" w:themeColor="background1"/>
                <w:kern w:val="0"/>
                <w:sz w:val="20"/>
                <w:szCs w:val="20"/>
              </w:rPr>
            </w:pPr>
            <w:r w:rsidRPr="00056CA3">
              <w:rPr>
                <w:rFonts w:ascii="Tahoma" w:hAnsi="Tahoma" w:cs="Tahoma"/>
                <w:color w:val="FFFFFF" w:themeColor="background1"/>
                <w:kern w:val="0"/>
                <w:sz w:val="20"/>
                <w:szCs w:val="20"/>
              </w:rPr>
              <w:t>Prior</w:t>
            </w:r>
          </w:p>
        </w:tc>
      </w:tr>
      <w:tr w:rsidR="000040AD" w:rsidRPr="000040AD" w:rsidTr="000040AD">
        <w:trPr>
          <w:trHeight w:val="330"/>
        </w:trPr>
        <w:tc>
          <w:tcPr>
            <w:tcW w:w="654" w:type="pct"/>
            <w:tcBorders>
              <w:top w:val="single" w:sz="4" w:space="0" w:color="auto"/>
              <w:left w:val="single" w:sz="4" w:space="0" w:color="auto"/>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11/25</w:t>
            </w:r>
          </w:p>
        </w:tc>
        <w:tc>
          <w:tcPr>
            <w:tcW w:w="414" w:type="pct"/>
            <w:tcBorders>
              <w:top w:val="single" w:sz="4" w:space="0" w:color="auto"/>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TA</w:t>
            </w:r>
          </w:p>
        </w:tc>
        <w:tc>
          <w:tcPr>
            <w:tcW w:w="1859" w:type="pct"/>
            <w:tcBorders>
              <w:top w:val="single" w:sz="4" w:space="0" w:color="auto"/>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GDP</w:t>
            </w:r>
            <w:r w:rsidRPr="000040AD">
              <w:rPr>
                <w:rFonts w:ascii="Tahoma" w:hAnsi="Tahoma" w:cs="Tahoma" w:hint="eastAsia"/>
                <w:color w:val="000000"/>
                <w:sz w:val="20"/>
                <w:szCs w:val="20"/>
              </w:rPr>
              <w:t>年比</w:t>
            </w:r>
          </w:p>
        </w:tc>
        <w:tc>
          <w:tcPr>
            <w:tcW w:w="501" w:type="pct"/>
            <w:tcBorders>
              <w:top w:val="single" w:sz="4" w:space="0" w:color="auto"/>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3Q F</w:t>
            </w:r>
          </w:p>
        </w:tc>
        <w:tc>
          <w:tcPr>
            <w:tcW w:w="584" w:type="pct"/>
            <w:tcBorders>
              <w:top w:val="single" w:sz="4" w:space="0" w:color="auto"/>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2.10%</w:t>
            </w:r>
          </w:p>
        </w:tc>
        <w:tc>
          <w:tcPr>
            <w:tcW w:w="494" w:type="pct"/>
            <w:tcBorders>
              <w:top w:val="single" w:sz="4" w:space="0" w:color="auto"/>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2.03%</w:t>
            </w:r>
          </w:p>
        </w:tc>
        <w:tc>
          <w:tcPr>
            <w:tcW w:w="494" w:type="pct"/>
            <w:tcBorders>
              <w:top w:val="single" w:sz="4" w:space="0" w:color="auto"/>
              <w:left w:val="nil"/>
              <w:bottom w:val="nil"/>
              <w:right w:val="single" w:sz="4" w:space="0" w:color="auto"/>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2.06%</w:t>
            </w:r>
          </w:p>
        </w:tc>
      </w:tr>
      <w:tr w:rsidR="000040AD" w:rsidRPr="000040AD" w:rsidTr="000040AD">
        <w:trPr>
          <w:trHeight w:val="330"/>
        </w:trPr>
        <w:tc>
          <w:tcPr>
            <w:tcW w:w="654" w:type="pct"/>
            <w:tcBorders>
              <w:top w:val="nil"/>
              <w:left w:val="single" w:sz="4" w:space="0" w:color="auto"/>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11/25</w:t>
            </w:r>
          </w:p>
        </w:tc>
        <w:tc>
          <w:tcPr>
            <w:tcW w:w="414"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US</w:t>
            </w:r>
          </w:p>
        </w:tc>
        <w:tc>
          <w:tcPr>
            <w:tcW w:w="1859"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proofErr w:type="spellStart"/>
            <w:r w:rsidRPr="000040AD">
              <w:rPr>
                <w:rFonts w:ascii="Tahoma" w:hAnsi="Tahoma" w:cs="Tahoma" w:hint="eastAsia"/>
                <w:color w:val="000000"/>
                <w:sz w:val="20"/>
                <w:szCs w:val="20"/>
              </w:rPr>
              <w:t>Markit</w:t>
            </w:r>
            <w:proofErr w:type="spellEnd"/>
            <w:r w:rsidRPr="000040AD">
              <w:rPr>
                <w:rFonts w:ascii="Tahoma" w:hAnsi="Tahoma" w:cs="Tahoma" w:hint="eastAsia"/>
                <w:color w:val="000000"/>
                <w:sz w:val="20"/>
                <w:szCs w:val="20"/>
              </w:rPr>
              <w:t>美國服務業採購經理人指數</w:t>
            </w:r>
          </w:p>
        </w:tc>
        <w:tc>
          <w:tcPr>
            <w:tcW w:w="501"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Nov P</w:t>
            </w:r>
          </w:p>
        </w:tc>
        <w:tc>
          <w:tcPr>
            <w:tcW w:w="584" w:type="pct"/>
            <w:tcBorders>
              <w:top w:val="nil"/>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54.8</w:t>
            </w:r>
          </w:p>
        </w:tc>
        <w:tc>
          <w:tcPr>
            <w:tcW w:w="494" w:type="pct"/>
            <w:tcBorders>
              <w:top w:val="nil"/>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54.7</w:t>
            </w:r>
          </w:p>
        </w:tc>
        <w:tc>
          <w:tcPr>
            <w:tcW w:w="494" w:type="pct"/>
            <w:tcBorders>
              <w:top w:val="nil"/>
              <w:left w:val="nil"/>
              <w:bottom w:val="nil"/>
              <w:right w:val="single" w:sz="4" w:space="0" w:color="auto"/>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54.8</w:t>
            </w:r>
          </w:p>
        </w:tc>
      </w:tr>
      <w:tr w:rsidR="000040AD" w:rsidRPr="000040AD" w:rsidTr="000040AD">
        <w:trPr>
          <w:trHeight w:val="330"/>
        </w:trPr>
        <w:tc>
          <w:tcPr>
            <w:tcW w:w="654" w:type="pct"/>
            <w:tcBorders>
              <w:top w:val="nil"/>
              <w:left w:val="single" w:sz="4" w:space="0" w:color="auto"/>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11/25</w:t>
            </w:r>
          </w:p>
        </w:tc>
        <w:tc>
          <w:tcPr>
            <w:tcW w:w="414"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US</w:t>
            </w:r>
          </w:p>
        </w:tc>
        <w:tc>
          <w:tcPr>
            <w:tcW w:w="1859"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proofErr w:type="spellStart"/>
            <w:r w:rsidRPr="000040AD">
              <w:rPr>
                <w:rFonts w:ascii="Tahoma" w:hAnsi="Tahoma" w:cs="Tahoma" w:hint="eastAsia"/>
                <w:color w:val="000000"/>
                <w:sz w:val="20"/>
                <w:szCs w:val="20"/>
              </w:rPr>
              <w:t>Markit</w:t>
            </w:r>
            <w:proofErr w:type="spellEnd"/>
            <w:r w:rsidRPr="000040AD">
              <w:rPr>
                <w:rFonts w:ascii="Tahoma" w:hAnsi="Tahoma" w:cs="Tahoma" w:hint="eastAsia"/>
                <w:color w:val="000000"/>
                <w:sz w:val="20"/>
                <w:szCs w:val="20"/>
              </w:rPr>
              <w:t>美國綜合採購經理人指數</w:t>
            </w:r>
          </w:p>
        </w:tc>
        <w:tc>
          <w:tcPr>
            <w:tcW w:w="501"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Nov P</w:t>
            </w:r>
          </w:p>
        </w:tc>
        <w:tc>
          <w:tcPr>
            <w:tcW w:w="584" w:type="pct"/>
            <w:tcBorders>
              <w:top w:val="nil"/>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w:t>
            </w:r>
          </w:p>
        </w:tc>
        <w:tc>
          <w:tcPr>
            <w:tcW w:w="494" w:type="pct"/>
            <w:tcBorders>
              <w:top w:val="nil"/>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54.9</w:t>
            </w:r>
          </w:p>
        </w:tc>
        <w:tc>
          <w:tcPr>
            <w:tcW w:w="494" w:type="pct"/>
            <w:tcBorders>
              <w:top w:val="nil"/>
              <w:left w:val="nil"/>
              <w:bottom w:val="nil"/>
              <w:right w:val="single" w:sz="4" w:space="0" w:color="auto"/>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54.9</w:t>
            </w:r>
          </w:p>
        </w:tc>
      </w:tr>
      <w:tr w:rsidR="000040AD" w:rsidRPr="000040AD" w:rsidTr="000040AD">
        <w:trPr>
          <w:trHeight w:val="330"/>
        </w:trPr>
        <w:tc>
          <w:tcPr>
            <w:tcW w:w="654" w:type="pct"/>
            <w:tcBorders>
              <w:top w:val="nil"/>
              <w:left w:val="single" w:sz="4" w:space="0" w:color="auto"/>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11/27</w:t>
            </w:r>
          </w:p>
        </w:tc>
        <w:tc>
          <w:tcPr>
            <w:tcW w:w="414"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CH</w:t>
            </w:r>
          </w:p>
        </w:tc>
        <w:tc>
          <w:tcPr>
            <w:tcW w:w="1859"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Industrial Profits YoY</w:t>
            </w:r>
          </w:p>
        </w:tc>
        <w:tc>
          <w:tcPr>
            <w:tcW w:w="501" w:type="pct"/>
            <w:tcBorders>
              <w:top w:val="nil"/>
              <w:left w:val="nil"/>
              <w:bottom w:val="nil"/>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Oct</w:t>
            </w:r>
          </w:p>
        </w:tc>
        <w:tc>
          <w:tcPr>
            <w:tcW w:w="584" w:type="pct"/>
            <w:tcBorders>
              <w:top w:val="nil"/>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w:t>
            </w:r>
          </w:p>
        </w:tc>
        <w:tc>
          <w:tcPr>
            <w:tcW w:w="494" w:type="pct"/>
            <w:tcBorders>
              <w:top w:val="nil"/>
              <w:left w:val="nil"/>
              <w:bottom w:val="nil"/>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9.80%</w:t>
            </w:r>
          </w:p>
        </w:tc>
        <w:tc>
          <w:tcPr>
            <w:tcW w:w="494" w:type="pct"/>
            <w:tcBorders>
              <w:top w:val="nil"/>
              <w:left w:val="nil"/>
              <w:bottom w:val="nil"/>
              <w:right w:val="single" w:sz="4" w:space="0" w:color="auto"/>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7.70%</w:t>
            </w:r>
          </w:p>
        </w:tc>
      </w:tr>
      <w:tr w:rsidR="000040AD" w:rsidRPr="000040AD" w:rsidTr="000040AD">
        <w:trPr>
          <w:trHeight w:val="330"/>
        </w:trPr>
        <w:tc>
          <w:tcPr>
            <w:tcW w:w="654" w:type="pct"/>
            <w:tcBorders>
              <w:top w:val="nil"/>
              <w:left w:val="single" w:sz="4" w:space="0" w:color="auto"/>
              <w:bottom w:val="single" w:sz="4" w:space="0" w:color="auto"/>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11/28</w:t>
            </w:r>
          </w:p>
        </w:tc>
        <w:tc>
          <w:tcPr>
            <w:tcW w:w="414" w:type="pct"/>
            <w:tcBorders>
              <w:top w:val="nil"/>
              <w:left w:val="nil"/>
              <w:bottom w:val="single" w:sz="4" w:space="0" w:color="auto"/>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TA</w:t>
            </w:r>
          </w:p>
        </w:tc>
        <w:tc>
          <w:tcPr>
            <w:tcW w:w="1859" w:type="pct"/>
            <w:tcBorders>
              <w:top w:val="nil"/>
              <w:left w:val="nil"/>
              <w:bottom w:val="single" w:sz="4" w:space="0" w:color="auto"/>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Monitoring Indicator</w:t>
            </w:r>
          </w:p>
        </w:tc>
        <w:tc>
          <w:tcPr>
            <w:tcW w:w="501" w:type="pct"/>
            <w:tcBorders>
              <w:top w:val="nil"/>
              <w:left w:val="nil"/>
              <w:bottom w:val="single" w:sz="4" w:space="0" w:color="auto"/>
              <w:right w:val="nil"/>
            </w:tcBorders>
            <w:shd w:val="clear" w:color="auto" w:fill="auto"/>
            <w:vAlign w:val="center"/>
          </w:tcPr>
          <w:p w:rsidR="000040AD" w:rsidRPr="000040AD" w:rsidRDefault="000040AD" w:rsidP="000040AD">
            <w:pPr>
              <w:rPr>
                <w:rFonts w:ascii="Tahoma" w:hAnsi="Tahoma" w:cs="Tahoma"/>
                <w:color w:val="000000"/>
                <w:sz w:val="20"/>
                <w:szCs w:val="20"/>
              </w:rPr>
            </w:pPr>
            <w:r w:rsidRPr="000040AD">
              <w:rPr>
                <w:rFonts w:ascii="Tahoma" w:hAnsi="Tahoma" w:cs="Tahoma" w:hint="eastAsia"/>
                <w:color w:val="000000"/>
                <w:sz w:val="20"/>
                <w:szCs w:val="20"/>
              </w:rPr>
              <w:t>Oct</w:t>
            </w:r>
          </w:p>
        </w:tc>
        <w:tc>
          <w:tcPr>
            <w:tcW w:w="584" w:type="pct"/>
            <w:tcBorders>
              <w:top w:val="nil"/>
              <w:left w:val="nil"/>
              <w:bottom w:val="single" w:sz="4" w:space="0" w:color="auto"/>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w:t>
            </w:r>
          </w:p>
        </w:tc>
        <w:tc>
          <w:tcPr>
            <w:tcW w:w="494" w:type="pct"/>
            <w:tcBorders>
              <w:top w:val="nil"/>
              <w:left w:val="nil"/>
              <w:bottom w:val="single" w:sz="4" w:space="0" w:color="auto"/>
              <w:right w:val="nil"/>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w:t>
            </w:r>
          </w:p>
        </w:tc>
        <w:tc>
          <w:tcPr>
            <w:tcW w:w="494" w:type="pct"/>
            <w:tcBorders>
              <w:top w:val="nil"/>
              <w:left w:val="nil"/>
              <w:bottom w:val="single" w:sz="4" w:space="0" w:color="auto"/>
              <w:right w:val="single" w:sz="4" w:space="0" w:color="auto"/>
            </w:tcBorders>
            <w:shd w:val="clear" w:color="auto" w:fill="auto"/>
            <w:vAlign w:val="center"/>
          </w:tcPr>
          <w:p w:rsidR="000040AD" w:rsidRPr="000040AD" w:rsidRDefault="000040AD" w:rsidP="000040AD">
            <w:pPr>
              <w:jc w:val="right"/>
              <w:rPr>
                <w:rFonts w:ascii="Tahoma" w:hAnsi="Tahoma" w:cs="Tahoma"/>
                <w:color w:val="000000"/>
                <w:sz w:val="20"/>
                <w:szCs w:val="20"/>
              </w:rPr>
            </w:pPr>
            <w:r w:rsidRPr="000040AD">
              <w:rPr>
                <w:rFonts w:ascii="Tahoma" w:hAnsi="Tahoma" w:cs="Tahoma" w:hint="eastAsia"/>
                <w:color w:val="000000"/>
                <w:sz w:val="20"/>
                <w:szCs w:val="20"/>
              </w:rPr>
              <w:t>23</w:t>
            </w:r>
          </w:p>
        </w:tc>
      </w:tr>
    </w:tbl>
    <w:p w:rsidR="0073278A" w:rsidRPr="002956E7" w:rsidRDefault="0073278A">
      <w:pPr>
        <w:rPr>
          <w:rFonts w:ascii="Tahoma" w:hAnsi="Tahoma" w:cs="Tahoma"/>
          <w:sz w:val="18"/>
          <w:szCs w:val="18"/>
        </w:rPr>
      </w:pPr>
      <w:bookmarkStart w:id="0" w:name="_GoBack"/>
      <w:bookmarkEnd w:id="0"/>
    </w:p>
    <w:p w:rsidR="00301410" w:rsidRPr="005E0A18" w:rsidRDefault="004E1399" w:rsidP="00301410">
      <w:pPr>
        <w:framePr w:h="2476" w:hRule="exact" w:hSpace="180" w:wrap="around" w:vAnchor="text" w:hAnchor="text" w:y="1"/>
        <w:spacing w:line="400" w:lineRule="exact"/>
        <w:suppressOverlap/>
        <w:jc w:val="center"/>
        <w:rPr>
          <w:rFonts w:ascii="標楷體" w:eastAsia="標楷體" w:hAnsi="標楷體"/>
          <w:b/>
          <w:sz w:val="32"/>
          <w:szCs w:val="32"/>
        </w:rPr>
      </w:pPr>
      <w:r w:rsidRPr="005E0A18">
        <w:rPr>
          <w:rFonts w:ascii="標楷體" w:eastAsia="標楷體" w:hAnsi="標楷體" w:hint="eastAsia"/>
          <w:b/>
          <w:sz w:val="32"/>
          <w:szCs w:val="32"/>
        </w:rPr>
        <w:t>免責聲明</w:t>
      </w:r>
    </w:p>
    <w:p w:rsidR="00DE119C" w:rsidRPr="005E0A18" w:rsidRDefault="00DE119C" w:rsidP="00DE119C">
      <w:pPr>
        <w:framePr w:h="2476" w:hRule="exact" w:hSpace="180" w:wrap="around" w:vAnchor="text" w:hAnchor="text" w:y="1"/>
        <w:numPr>
          <w:ilvl w:val="0"/>
          <w:numId w:val="2"/>
        </w:numPr>
        <w:spacing w:line="260" w:lineRule="exact"/>
        <w:suppressOverlap/>
        <w:rPr>
          <w:rFonts w:ascii="標楷體" w:eastAsia="標楷體" w:hAnsi="標楷體"/>
          <w:b/>
          <w:sz w:val="20"/>
          <w:szCs w:val="20"/>
        </w:rPr>
      </w:pPr>
      <w:r w:rsidRPr="005E0A18">
        <w:rPr>
          <w:rFonts w:ascii="標楷體" w:eastAsia="標楷體" w:hAnsi="標楷體" w:hint="eastAsia"/>
          <w:b/>
          <w:sz w:val="20"/>
          <w:szCs w:val="20"/>
        </w:rPr>
        <w:t>本研究報告僅供本公司特定客戶參考。</w:t>
      </w:r>
    </w:p>
    <w:p w:rsidR="00DE119C" w:rsidRPr="005E0A18" w:rsidRDefault="00DE119C" w:rsidP="00DE119C">
      <w:pPr>
        <w:framePr w:h="2476" w:hRule="exact" w:hSpace="180" w:wrap="around" w:vAnchor="text" w:hAnchor="text" w:y="1"/>
        <w:numPr>
          <w:ilvl w:val="0"/>
          <w:numId w:val="2"/>
        </w:numPr>
        <w:spacing w:line="260" w:lineRule="exact"/>
        <w:suppressOverlap/>
        <w:rPr>
          <w:rFonts w:ascii="標楷體" w:eastAsia="標楷體" w:hAnsi="標楷體"/>
          <w:b/>
          <w:sz w:val="20"/>
          <w:szCs w:val="20"/>
        </w:rPr>
      </w:pPr>
      <w:r w:rsidRPr="005E0A18">
        <w:rPr>
          <w:rFonts w:ascii="標楷體" w:eastAsia="標楷體" w:hAnsi="標楷體" w:hint="eastAsia"/>
          <w:b/>
          <w:sz w:val="20"/>
          <w:szCs w:val="20"/>
        </w:rPr>
        <w:t>客戶進行投資決策時，應審慎考量本身之需求、投資風險及風險</w:t>
      </w:r>
      <w:proofErr w:type="gramStart"/>
      <w:r w:rsidRPr="005E0A18">
        <w:rPr>
          <w:rFonts w:ascii="標楷體" w:eastAsia="標楷體" w:hAnsi="標楷體" w:hint="eastAsia"/>
          <w:b/>
          <w:sz w:val="20"/>
          <w:szCs w:val="20"/>
        </w:rPr>
        <w:t>承壓度</w:t>
      </w:r>
      <w:proofErr w:type="gramEnd"/>
      <w:r w:rsidRPr="005E0A18">
        <w:rPr>
          <w:rFonts w:ascii="標楷體" w:eastAsia="標楷體" w:hAnsi="標楷體" w:hint="eastAsia"/>
          <w:b/>
          <w:sz w:val="20"/>
          <w:szCs w:val="20"/>
        </w:rPr>
        <w:t>，並就投資結果自行負責，本公司不作任何獲利保證，亦不就投資損害負任何法律責任。</w:t>
      </w:r>
    </w:p>
    <w:p w:rsidR="00DE119C" w:rsidRPr="004C37FE" w:rsidRDefault="00DE119C" w:rsidP="00DE119C">
      <w:pPr>
        <w:framePr w:h="2476" w:hRule="exact" w:hSpace="180" w:wrap="around" w:vAnchor="text" w:hAnchor="text" w:y="1"/>
        <w:numPr>
          <w:ilvl w:val="0"/>
          <w:numId w:val="2"/>
        </w:numPr>
        <w:spacing w:line="260" w:lineRule="exact"/>
        <w:suppressOverlap/>
        <w:rPr>
          <w:rFonts w:ascii="標楷體" w:eastAsia="標楷體" w:hAnsi="標楷體"/>
          <w:b/>
          <w:sz w:val="20"/>
          <w:szCs w:val="20"/>
        </w:rPr>
      </w:pPr>
      <w:r w:rsidRPr="005E0A18">
        <w:rPr>
          <w:rFonts w:ascii="標楷體" w:eastAsia="標楷體" w:hAnsi="標楷體" w:hint="eastAsia"/>
          <w:b/>
          <w:sz w:val="20"/>
          <w:szCs w:val="20"/>
        </w:rPr>
        <w:t>本研究報告內容取材自本公司認可之來源，但不保證其完整性及精確性、該報告所載財務資料、預估及意見，係本公司於特定日期就現有資訊所作之專業判斷，</w:t>
      </w:r>
      <w:r>
        <w:rPr>
          <w:rFonts w:ascii="標楷體" w:eastAsia="標楷體" w:hAnsi="標楷體" w:hint="eastAsia"/>
          <w:b/>
          <w:sz w:val="20"/>
          <w:szCs w:val="20"/>
        </w:rPr>
        <w:t>嗣後變更時，本公司將不做預告或更新；本研究報告內容僅供參考，未</w:t>
      </w:r>
      <w:r w:rsidRPr="005E0A18">
        <w:rPr>
          <w:rFonts w:ascii="標楷體" w:eastAsia="標楷體" w:hAnsi="標楷體" w:hint="eastAsia"/>
          <w:b/>
          <w:sz w:val="20"/>
          <w:szCs w:val="20"/>
        </w:rPr>
        <w:t>盡完善之處，本公司恕不負責。</w:t>
      </w:r>
      <w:r w:rsidRPr="0098329E">
        <w:rPr>
          <w:rFonts w:ascii="標楷體" w:eastAsia="標楷體" w:hAnsi="標楷體" w:hint="eastAsia"/>
          <w:b/>
          <w:sz w:val="20"/>
          <w:szCs w:val="20"/>
        </w:rPr>
        <w:t>除</w:t>
      </w:r>
      <w:r w:rsidRPr="005E0A18">
        <w:rPr>
          <w:rFonts w:ascii="標楷體" w:eastAsia="標楷體" w:hAnsi="標楷體" w:hint="eastAsia"/>
          <w:b/>
          <w:sz w:val="20"/>
          <w:szCs w:val="20"/>
        </w:rPr>
        <w:t>經本公司同意，不得將本研究報告內容複製、轉載或以其他方式提供予其他第三人。</w:t>
      </w:r>
    </w:p>
    <w:p w:rsidR="004C37FE" w:rsidRPr="00DE119C" w:rsidRDefault="004C37FE" w:rsidP="004C37FE">
      <w:pPr>
        <w:framePr w:h="2476" w:hRule="exact" w:hSpace="180" w:wrap="around" w:vAnchor="text" w:hAnchor="text" w:y="1"/>
        <w:spacing w:line="260" w:lineRule="exact"/>
        <w:ind w:left="480"/>
        <w:suppressOverlap/>
        <w:rPr>
          <w:rFonts w:ascii="標楷體" w:eastAsia="標楷體" w:hAnsi="標楷體"/>
          <w:b/>
          <w:sz w:val="20"/>
          <w:szCs w:val="20"/>
        </w:rPr>
      </w:pPr>
    </w:p>
    <w:p w:rsidR="004C37FE" w:rsidRPr="00002972" w:rsidRDefault="004C37FE" w:rsidP="004C37FE">
      <w:pPr>
        <w:framePr w:h="2476" w:hRule="exact" w:hSpace="180" w:wrap="around" w:vAnchor="text" w:hAnchor="text" w:y="1"/>
        <w:spacing w:line="260" w:lineRule="exact"/>
        <w:ind w:left="480"/>
        <w:suppressOverlap/>
        <w:rPr>
          <w:rFonts w:ascii="標楷體" w:eastAsia="標楷體" w:hAnsi="標楷體"/>
          <w:b/>
          <w:sz w:val="20"/>
          <w:szCs w:val="20"/>
        </w:rPr>
      </w:pPr>
    </w:p>
    <w:sectPr w:rsidR="004C37FE" w:rsidRPr="00002972" w:rsidSect="00301410">
      <w:pgSz w:w="11906" w:h="16838"/>
      <w:pgMar w:top="851" w:right="991" w:bottom="993" w:left="99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2BA" w:rsidRDefault="002062BA" w:rsidP="00AC6532">
      <w:r>
        <w:separator/>
      </w:r>
    </w:p>
  </w:endnote>
  <w:endnote w:type="continuationSeparator" w:id="0">
    <w:p w:rsidR="002062BA" w:rsidRDefault="002062BA" w:rsidP="00AC6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MV Boli">
    <w:panose1 w:val="02000500030200090000"/>
    <w:charset w:val="00"/>
    <w:family w:val="auto"/>
    <w:pitch w:val="variable"/>
    <w:sig w:usb0="00000003" w:usb1="00000000" w:usb2="00000100" w:usb3="00000000" w:csb0="00000001" w:csb1="00000000"/>
  </w:font>
  <w:font w:name="Arial Black">
    <w:panose1 w:val="020B0A04020102020204"/>
    <w:charset w:val="00"/>
    <w:family w:val="swiss"/>
    <w:pitch w:val="variable"/>
    <w:sig w:usb0="00000287" w:usb1="00000000" w:usb2="00000000" w:usb3="00000000" w:csb0="0000009F"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2BA" w:rsidRDefault="002062BA" w:rsidP="00AC6532">
      <w:r>
        <w:separator/>
      </w:r>
    </w:p>
  </w:footnote>
  <w:footnote w:type="continuationSeparator" w:id="0">
    <w:p w:rsidR="002062BA" w:rsidRDefault="002062BA" w:rsidP="00AC65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B52BE"/>
    <w:multiLevelType w:val="hybridMultilevel"/>
    <w:tmpl w:val="136202A6"/>
    <w:lvl w:ilvl="0" w:tplc="04090001">
      <w:start w:val="1"/>
      <w:numFmt w:val="bullet"/>
      <w:lvlText w:val=""/>
      <w:lvlJc w:val="left"/>
      <w:pPr>
        <w:tabs>
          <w:tab w:val="num" w:pos="480"/>
        </w:tabs>
        <w:ind w:left="480" w:hanging="480"/>
      </w:pPr>
      <w:rPr>
        <w:rFonts w:ascii="Wingdings" w:hAnsi="Wingdings"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24E9304D"/>
    <w:multiLevelType w:val="hybridMultilevel"/>
    <w:tmpl w:val="632881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582C56AC"/>
    <w:multiLevelType w:val="hybridMultilevel"/>
    <w:tmpl w:val="DDFC8D10"/>
    <w:lvl w:ilvl="0" w:tplc="3E3E246A">
      <w:start w:val="1"/>
      <w:numFmt w:val="bullet"/>
      <w:lvlText w:val=""/>
      <w:lvlJc w:val="left"/>
      <w:pPr>
        <w:tabs>
          <w:tab w:val="num" w:pos="480"/>
        </w:tabs>
        <w:ind w:left="480" w:hanging="480"/>
      </w:pPr>
      <w:rPr>
        <w:rFonts w:ascii="Wingdings" w:hAnsi="Wingdings"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781D4C18"/>
    <w:multiLevelType w:val="hybridMultilevel"/>
    <w:tmpl w:val="52481AB6"/>
    <w:lvl w:ilvl="0" w:tplc="04090001">
      <w:start w:val="1"/>
      <w:numFmt w:val="bullet"/>
      <w:lvlText w:val=""/>
      <w:lvlJc w:val="left"/>
      <w:pPr>
        <w:tabs>
          <w:tab w:val="num" w:pos="480"/>
        </w:tabs>
        <w:ind w:left="480" w:hanging="480"/>
      </w:pPr>
      <w:rPr>
        <w:rFonts w:ascii="Wingdings" w:hAnsi="Wingdings" w:hint="default"/>
        <w:sz w:val="16"/>
        <w:szCs w:val="16"/>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52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80A"/>
    <w:rsid w:val="00000482"/>
    <w:rsid w:val="000027EE"/>
    <w:rsid w:val="00002972"/>
    <w:rsid w:val="000040AD"/>
    <w:rsid w:val="000044B6"/>
    <w:rsid w:val="00004A1C"/>
    <w:rsid w:val="000050C5"/>
    <w:rsid w:val="000062E5"/>
    <w:rsid w:val="000106EF"/>
    <w:rsid w:val="0001109F"/>
    <w:rsid w:val="00012E23"/>
    <w:rsid w:val="000130E6"/>
    <w:rsid w:val="0001314C"/>
    <w:rsid w:val="0001339D"/>
    <w:rsid w:val="00014307"/>
    <w:rsid w:val="000162D5"/>
    <w:rsid w:val="00016898"/>
    <w:rsid w:val="000212C9"/>
    <w:rsid w:val="0002140A"/>
    <w:rsid w:val="000247D9"/>
    <w:rsid w:val="00025C63"/>
    <w:rsid w:val="000268FF"/>
    <w:rsid w:val="00026C77"/>
    <w:rsid w:val="000315E7"/>
    <w:rsid w:val="000320F5"/>
    <w:rsid w:val="00032AB2"/>
    <w:rsid w:val="00034368"/>
    <w:rsid w:val="0003440A"/>
    <w:rsid w:val="00034CB4"/>
    <w:rsid w:val="00035691"/>
    <w:rsid w:val="00043563"/>
    <w:rsid w:val="0004455A"/>
    <w:rsid w:val="000449EC"/>
    <w:rsid w:val="00045027"/>
    <w:rsid w:val="000452F1"/>
    <w:rsid w:val="00046FCE"/>
    <w:rsid w:val="00050AEA"/>
    <w:rsid w:val="00051CA9"/>
    <w:rsid w:val="00053458"/>
    <w:rsid w:val="000537B9"/>
    <w:rsid w:val="00055129"/>
    <w:rsid w:val="00056CA3"/>
    <w:rsid w:val="00057597"/>
    <w:rsid w:val="00057674"/>
    <w:rsid w:val="00057729"/>
    <w:rsid w:val="00057D53"/>
    <w:rsid w:val="00065016"/>
    <w:rsid w:val="00065FB9"/>
    <w:rsid w:val="0006683A"/>
    <w:rsid w:val="00066ABA"/>
    <w:rsid w:val="00067ACD"/>
    <w:rsid w:val="00067B8A"/>
    <w:rsid w:val="000706C4"/>
    <w:rsid w:val="00071C25"/>
    <w:rsid w:val="0007227C"/>
    <w:rsid w:val="00072B61"/>
    <w:rsid w:val="00072C9F"/>
    <w:rsid w:val="00074E3E"/>
    <w:rsid w:val="00075602"/>
    <w:rsid w:val="00080158"/>
    <w:rsid w:val="00081EF6"/>
    <w:rsid w:val="00082994"/>
    <w:rsid w:val="000834EE"/>
    <w:rsid w:val="00091C2C"/>
    <w:rsid w:val="000933CC"/>
    <w:rsid w:val="00094E2D"/>
    <w:rsid w:val="000966CB"/>
    <w:rsid w:val="00097A0A"/>
    <w:rsid w:val="000A0372"/>
    <w:rsid w:val="000A2676"/>
    <w:rsid w:val="000A419B"/>
    <w:rsid w:val="000A61F6"/>
    <w:rsid w:val="000A7F2B"/>
    <w:rsid w:val="000B0BF6"/>
    <w:rsid w:val="000B165B"/>
    <w:rsid w:val="000B20AE"/>
    <w:rsid w:val="000B2CC7"/>
    <w:rsid w:val="000B2FA8"/>
    <w:rsid w:val="000B4390"/>
    <w:rsid w:val="000B4474"/>
    <w:rsid w:val="000B4969"/>
    <w:rsid w:val="000B4E8F"/>
    <w:rsid w:val="000B64DD"/>
    <w:rsid w:val="000B65BA"/>
    <w:rsid w:val="000B68A4"/>
    <w:rsid w:val="000B70DF"/>
    <w:rsid w:val="000C1017"/>
    <w:rsid w:val="000C1EC8"/>
    <w:rsid w:val="000C2CE4"/>
    <w:rsid w:val="000C366B"/>
    <w:rsid w:val="000C41AD"/>
    <w:rsid w:val="000C5A0A"/>
    <w:rsid w:val="000D21A7"/>
    <w:rsid w:val="000D230A"/>
    <w:rsid w:val="000D5B18"/>
    <w:rsid w:val="000D6FAB"/>
    <w:rsid w:val="000D713A"/>
    <w:rsid w:val="000D724E"/>
    <w:rsid w:val="000D73F5"/>
    <w:rsid w:val="000D757C"/>
    <w:rsid w:val="000E0287"/>
    <w:rsid w:val="000E1DF8"/>
    <w:rsid w:val="000E3678"/>
    <w:rsid w:val="000E4391"/>
    <w:rsid w:val="000E5076"/>
    <w:rsid w:val="000E598E"/>
    <w:rsid w:val="000E6ECB"/>
    <w:rsid w:val="000F080E"/>
    <w:rsid w:val="000F0EFC"/>
    <w:rsid w:val="000F3AE7"/>
    <w:rsid w:val="000F4328"/>
    <w:rsid w:val="000F66FC"/>
    <w:rsid w:val="000F70EC"/>
    <w:rsid w:val="000F73A2"/>
    <w:rsid w:val="000F763D"/>
    <w:rsid w:val="00100DD5"/>
    <w:rsid w:val="00101130"/>
    <w:rsid w:val="00101E2F"/>
    <w:rsid w:val="00103F6E"/>
    <w:rsid w:val="00104275"/>
    <w:rsid w:val="00110737"/>
    <w:rsid w:val="00112B43"/>
    <w:rsid w:val="001136E2"/>
    <w:rsid w:val="00114033"/>
    <w:rsid w:val="00116D60"/>
    <w:rsid w:val="00116F23"/>
    <w:rsid w:val="00117BA1"/>
    <w:rsid w:val="00117FA8"/>
    <w:rsid w:val="001202EB"/>
    <w:rsid w:val="001206EB"/>
    <w:rsid w:val="0012158F"/>
    <w:rsid w:val="00126B36"/>
    <w:rsid w:val="00126F0A"/>
    <w:rsid w:val="001274F6"/>
    <w:rsid w:val="00131E27"/>
    <w:rsid w:val="001321FF"/>
    <w:rsid w:val="001329E9"/>
    <w:rsid w:val="00135049"/>
    <w:rsid w:val="00135227"/>
    <w:rsid w:val="00136430"/>
    <w:rsid w:val="00136AFF"/>
    <w:rsid w:val="00140BB7"/>
    <w:rsid w:val="00142429"/>
    <w:rsid w:val="00144300"/>
    <w:rsid w:val="001445DF"/>
    <w:rsid w:val="001447B3"/>
    <w:rsid w:val="00147563"/>
    <w:rsid w:val="0015271E"/>
    <w:rsid w:val="00152C90"/>
    <w:rsid w:val="00153542"/>
    <w:rsid w:val="00153A80"/>
    <w:rsid w:val="00154620"/>
    <w:rsid w:val="00156207"/>
    <w:rsid w:val="00156E4D"/>
    <w:rsid w:val="001572A9"/>
    <w:rsid w:val="00161F98"/>
    <w:rsid w:val="001632B0"/>
    <w:rsid w:val="00163960"/>
    <w:rsid w:val="0016682A"/>
    <w:rsid w:val="00166DD8"/>
    <w:rsid w:val="0017156E"/>
    <w:rsid w:val="00171F26"/>
    <w:rsid w:val="00171F36"/>
    <w:rsid w:val="00172AD7"/>
    <w:rsid w:val="00173A1C"/>
    <w:rsid w:val="00174D29"/>
    <w:rsid w:val="001751AD"/>
    <w:rsid w:val="001761D6"/>
    <w:rsid w:val="00176F3C"/>
    <w:rsid w:val="0017782C"/>
    <w:rsid w:val="00181071"/>
    <w:rsid w:val="0018145A"/>
    <w:rsid w:val="0018200C"/>
    <w:rsid w:val="0018368E"/>
    <w:rsid w:val="00186199"/>
    <w:rsid w:val="00186360"/>
    <w:rsid w:val="00187291"/>
    <w:rsid w:val="00190929"/>
    <w:rsid w:val="00191497"/>
    <w:rsid w:val="00192070"/>
    <w:rsid w:val="00192B72"/>
    <w:rsid w:val="00193701"/>
    <w:rsid w:val="0019440C"/>
    <w:rsid w:val="0019494C"/>
    <w:rsid w:val="001974F9"/>
    <w:rsid w:val="001977AD"/>
    <w:rsid w:val="001A0791"/>
    <w:rsid w:val="001A17BE"/>
    <w:rsid w:val="001A1D39"/>
    <w:rsid w:val="001A1EAA"/>
    <w:rsid w:val="001A2849"/>
    <w:rsid w:val="001A297A"/>
    <w:rsid w:val="001A41C9"/>
    <w:rsid w:val="001A5674"/>
    <w:rsid w:val="001A6443"/>
    <w:rsid w:val="001A6793"/>
    <w:rsid w:val="001B015E"/>
    <w:rsid w:val="001B0D48"/>
    <w:rsid w:val="001B1F95"/>
    <w:rsid w:val="001B45A1"/>
    <w:rsid w:val="001B529B"/>
    <w:rsid w:val="001B5D08"/>
    <w:rsid w:val="001C0828"/>
    <w:rsid w:val="001C0C38"/>
    <w:rsid w:val="001C1709"/>
    <w:rsid w:val="001C1A66"/>
    <w:rsid w:val="001C2557"/>
    <w:rsid w:val="001C2575"/>
    <w:rsid w:val="001C264E"/>
    <w:rsid w:val="001C2A09"/>
    <w:rsid w:val="001D0AC8"/>
    <w:rsid w:val="001D1487"/>
    <w:rsid w:val="001D1F32"/>
    <w:rsid w:val="001D39C5"/>
    <w:rsid w:val="001D3C85"/>
    <w:rsid w:val="001D4017"/>
    <w:rsid w:val="001D4EDA"/>
    <w:rsid w:val="001D6019"/>
    <w:rsid w:val="001D6DC1"/>
    <w:rsid w:val="001D7505"/>
    <w:rsid w:val="001D7DAF"/>
    <w:rsid w:val="001E0834"/>
    <w:rsid w:val="001E2547"/>
    <w:rsid w:val="001E2B15"/>
    <w:rsid w:val="001E5902"/>
    <w:rsid w:val="001E609A"/>
    <w:rsid w:val="001E6D62"/>
    <w:rsid w:val="001E7BE6"/>
    <w:rsid w:val="001F01AA"/>
    <w:rsid w:val="001F0688"/>
    <w:rsid w:val="001F082E"/>
    <w:rsid w:val="001F1BDA"/>
    <w:rsid w:val="001F4294"/>
    <w:rsid w:val="001F478B"/>
    <w:rsid w:val="001F5D6B"/>
    <w:rsid w:val="001F63D7"/>
    <w:rsid w:val="001F6DB4"/>
    <w:rsid w:val="00202511"/>
    <w:rsid w:val="00204424"/>
    <w:rsid w:val="00205151"/>
    <w:rsid w:val="00205800"/>
    <w:rsid w:val="0020597B"/>
    <w:rsid w:val="00206208"/>
    <w:rsid w:val="002062BA"/>
    <w:rsid w:val="00207520"/>
    <w:rsid w:val="002077BC"/>
    <w:rsid w:val="00210B9D"/>
    <w:rsid w:val="002111F7"/>
    <w:rsid w:val="00212056"/>
    <w:rsid w:val="00214391"/>
    <w:rsid w:val="0021488A"/>
    <w:rsid w:val="002157E0"/>
    <w:rsid w:val="00216741"/>
    <w:rsid w:val="0021745B"/>
    <w:rsid w:val="00217692"/>
    <w:rsid w:val="00220069"/>
    <w:rsid w:val="00221031"/>
    <w:rsid w:val="002215A3"/>
    <w:rsid w:val="00221F0A"/>
    <w:rsid w:val="00222FC9"/>
    <w:rsid w:val="00224686"/>
    <w:rsid w:val="00224AB7"/>
    <w:rsid w:val="00225383"/>
    <w:rsid w:val="00230ED3"/>
    <w:rsid w:val="00231A09"/>
    <w:rsid w:val="00231C32"/>
    <w:rsid w:val="00232E29"/>
    <w:rsid w:val="00233868"/>
    <w:rsid w:val="00240C0D"/>
    <w:rsid w:val="00241DF0"/>
    <w:rsid w:val="00243A38"/>
    <w:rsid w:val="00243E38"/>
    <w:rsid w:val="00243ECB"/>
    <w:rsid w:val="00244634"/>
    <w:rsid w:val="002448DD"/>
    <w:rsid w:val="00244BCE"/>
    <w:rsid w:val="0024552D"/>
    <w:rsid w:val="00245C26"/>
    <w:rsid w:val="00247576"/>
    <w:rsid w:val="00247ECB"/>
    <w:rsid w:val="00247F23"/>
    <w:rsid w:val="00250346"/>
    <w:rsid w:val="00251003"/>
    <w:rsid w:val="00251D96"/>
    <w:rsid w:val="00253C70"/>
    <w:rsid w:val="00254407"/>
    <w:rsid w:val="002555B3"/>
    <w:rsid w:val="00255850"/>
    <w:rsid w:val="00255E2B"/>
    <w:rsid w:val="00256ECF"/>
    <w:rsid w:val="00261B11"/>
    <w:rsid w:val="00261EB7"/>
    <w:rsid w:val="00262CEE"/>
    <w:rsid w:val="002636AB"/>
    <w:rsid w:val="00266D4E"/>
    <w:rsid w:val="00267C18"/>
    <w:rsid w:val="00270C76"/>
    <w:rsid w:val="0027127C"/>
    <w:rsid w:val="0027187E"/>
    <w:rsid w:val="00271D53"/>
    <w:rsid w:val="00272934"/>
    <w:rsid w:val="00272EFB"/>
    <w:rsid w:val="0027464B"/>
    <w:rsid w:val="00275E81"/>
    <w:rsid w:val="00276A6B"/>
    <w:rsid w:val="00276D3F"/>
    <w:rsid w:val="00277F39"/>
    <w:rsid w:val="00280A55"/>
    <w:rsid w:val="00287A19"/>
    <w:rsid w:val="00287B1C"/>
    <w:rsid w:val="00287B3B"/>
    <w:rsid w:val="00287EDB"/>
    <w:rsid w:val="002901DA"/>
    <w:rsid w:val="002906F3"/>
    <w:rsid w:val="00293633"/>
    <w:rsid w:val="00295052"/>
    <w:rsid w:val="002956E7"/>
    <w:rsid w:val="002A0377"/>
    <w:rsid w:val="002A0F62"/>
    <w:rsid w:val="002A1B82"/>
    <w:rsid w:val="002A21BF"/>
    <w:rsid w:val="002A2985"/>
    <w:rsid w:val="002A3829"/>
    <w:rsid w:val="002A5435"/>
    <w:rsid w:val="002A7FC0"/>
    <w:rsid w:val="002B0933"/>
    <w:rsid w:val="002B0A46"/>
    <w:rsid w:val="002B1C42"/>
    <w:rsid w:val="002B4DC2"/>
    <w:rsid w:val="002B5F81"/>
    <w:rsid w:val="002B6BE7"/>
    <w:rsid w:val="002B72AE"/>
    <w:rsid w:val="002C1C1D"/>
    <w:rsid w:val="002C1DA6"/>
    <w:rsid w:val="002C3CE0"/>
    <w:rsid w:val="002C3F03"/>
    <w:rsid w:val="002D270F"/>
    <w:rsid w:val="002D3953"/>
    <w:rsid w:val="002D5F97"/>
    <w:rsid w:val="002D6AC2"/>
    <w:rsid w:val="002D7C30"/>
    <w:rsid w:val="002E07CE"/>
    <w:rsid w:val="002E103E"/>
    <w:rsid w:val="002E1247"/>
    <w:rsid w:val="002E1725"/>
    <w:rsid w:val="002E33F3"/>
    <w:rsid w:val="002E3C1D"/>
    <w:rsid w:val="002E4149"/>
    <w:rsid w:val="002E4796"/>
    <w:rsid w:val="002E4F8D"/>
    <w:rsid w:val="002E5181"/>
    <w:rsid w:val="002E54C1"/>
    <w:rsid w:val="002E5AD2"/>
    <w:rsid w:val="002F0BFD"/>
    <w:rsid w:val="002F0CDA"/>
    <w:rsid w:val="002F0F89"/>
    <w:rsid w:val="002F402E"/>
    <w:rsid w:val="002F5F9C"/>
    <w:rsid w:val="002F6CA5"/>
    <w:rsid w:val="002F6DA6"/>
    <w:rsid w:val="002F7CA5"/>
    <w:rsid w:val="003008CB"/>
    <w:rsid w:val="00301410"/>
    <w:rsid w:val="00301F3E"/>
    <w:rsid w:val="00302BAA"/>
    <w:rsid w:val="003042BB"/>
    <w:rsid w:val="003042DD"/>
    <w:rsid w:val="00304845"/>
    <w:rsid w:val="00305A23"/>
    <w:rsid w:val="00311A89"/>
    <w:rsid w:val="003129A2"/>
    <w:rsid w:val="00314843"/>
    <w:rsid w:val="00314948"/>
    <w:rsid w:val="003157AC"/>
    <w:rsid w:val="003160DD"/>
    <w:rsid w:val="00316376"/>
    <w:rsid w:val="00316612"/>
    <w:rsid w:val="003170FD"/>
    <w:rsid w:val="00317B03"/>
    <w:rsid w:val="003225FC"/>
    <w:rsid w:val="00322793"/>
    <w:rsid w:val="003231F2"/>
    <w:rsid w:val="00324606"/>
    <w:rsid w:val="00325E47"/>
    <w:rsid w:val="0032721B"/>
    <w:rsid w:val="00333E82"/>
    <w:rsid w:val="00334361"/>
    <w:rsid w:val="00334640"/>
    <w:rsid w:val="00334D65"/>
    <w:rsid w:val="00336C1A"/>
    <w:rsid w:val="00340462"/>
    <w:rsid w:val="00341E19"/>
    <w:rsid w:val="00343B0B"/>
    <w:rsid w:val="00344E1A"/>
    <w:rsid w:val="003465C6"/>
    <w:rsid w:val="00350E2A"/>
    <w:rsid w:val="00351C0D"/>
    <w:rsid w:val="003531A0"/>
    <w:rsid w:val="0035372B"/>
    <w:rsid w:val="00353AC2"/>
    <w:rsid w:val="003540B0"/>
    <w:rsid w:val="0035622C"/>
    <w:rsid w:val="00356B6B"/>
    <w:rsid w:val="00360828"/>
    <w:rsid w:val="00363788"/>
    <w:rsid w:val="0036505A"/>
    <w:rsid w:val="00365229"/>
    <w:rsid w:val="0036686B"/>
    <w:rsid w:val="003673A6"/>
    <w:rsid w:val="0037078D"/>
    <w:rsid w:val="00371316"/>
    <w:rsid w:val="00372C54"/>
    <w:rsid w:val="003736E2"/>
    <w:rsid w:val="0037379A"/>
    <w:rsid w:val="00374D62"/>
    <w:rsid w:val="0037593D"/>
    <w:rsid w:val="00375F01"/>
    <w:rsid w:val="003760D7"/>
    <w:rsid w:val="0037670A"/>
    <w:rsid w:val="00381710"/>
    <w:rsid w:val="00381752"/>
    <w:rsid w:val="00382CCB"/>
    <w:rsid w:val="00384059"/>
    <w:rsid w:val="00384B7A"/>
    <w:rsid w:val="00386B32"/>
    <w:rsid w:val="00387002"/>
    <w:rsid w:val="00387AEA"/>
    <w:rsid w:val="00390199"/>
    <w:rsid w:val="00390319"/>
    <w:rsid w:val="00390CB4"/>
    <w:rsid w:val="00392363"/>
    <w:rsid w:val="00393C31"/>
    <w:rsid w:val="003944E6"/>
    <w:rsid w:val="00395850"/>
    <w:rsid w:val="003967B1"/>
    <w:rsid w:val="0039790A"/>
    <w:rsid w:val="003A0F1B"/>
    <w:rsid w:val="003A1F12"/>
    <w:rsid w:val="003A20D0"/>
    <w:rsid w:val="003A7367"/>
    <w:rsid w:val="003A7EB7"/>
    <w:rsid w:val="003B0011"/>
    <w:rsid w:val="003B0E8D"/>
    <w:rsid w:val="003B19EA"/>
    <w:rsid w:val="003B1A48"/>
    <w:rsid w:val="003B1FF8"/>
    <w:rsid w:val="003B2187"/>
    <w:rsid w:val="003B394B"/>
    <w:rsid w:val="003B4841"/>
    <w:rsid w:val="003B6665"/>
    <w:rsid w:val="003B68C0"/>
    <w:rsid w:val="003B73DF"/>
    <w:rsid w:val="003B79D7"/>
    <w:rsid w:val="003B7A2E"/>
    <w:rsid w:val="003B7EC7"/>
    <w:rsid w:val="003C3F5B"/>
    <w:rsid w:val="003C4DE3"/>
    <w:rsid w:val="003C6179"/>
    <w:rsid w:val="003C7058"/>
    <w:rsid w:val="003C7465"/>
    <w:rsid w:val="003D07B7"/>
    <w:rsid w:val="003D0EC9"/>
    <w:rsid w:val="003D2237"/>
    <w:rsid w:val="003D2D0D"/>
    <w:rsid w:val="003D34C4"/>
    <w:rsid w:val="003D540C"/>
    <w:rsid w:val="003D57DB"/>
    <w:rsid w:val="003D5D54"/>
    <w:rsid w:val="003D5F34"/>
    <w:rsid w:val="003D7102"/>
    <w:rsid w:val="003D7C5E"/>
    <w:rsid w:val="003E0D50"/>
    <w:rsid w:val="003E0E14"/>
    <w:rsid w:val="003E20A0"/>
    <w:rsid w:val="003E3761"/>
    <w:rsid w:val="003E41D3"/>
    <w:rsid w:val="003E6F17"/>
    <w:rsid w:val="003F03A2"/>
    <w:rsid w:val="003F1683"/>
    <w:rsid w:val="003F16B1"/>
    <w:rsid w:val="003F2DF8"/>
    <w:rsid w:val="003F37DC"/>
    <w:rsid w:val="003F3BC2"/>
    <w:rsid w:val="003F4EE1"/>
    <w:rsid w:val="003F7424"/>
    <w:rsid w:val="0040118A"/>
    <w:rsid w:val="00401332"/>
    <w:rsid w:val="00405A20"/>
    <w:rsid w:val="004070FD"/>
    <w:rsid w:val="0040732F"/>
    <w:rsid w:val="00407821"/>
    <w:rsid w:val="00410A8F"/>
    <w:rsid w:val="00411B91"/>
    <w:rsid w:val="00411F6A"/>
    <w:rsid w:val="00412D3B"/>
    <w:rsid w:val="00414E61"/>
    <w:rsid w:val="00415182"/>
    <w:rsid w:val="0041679B"/>
    <w:rsid w:val="0042032B"/>
    <w:rsid w:val="00421E8C"/>
    <w:rsid w:val="00425051"/>
    <w:rsid w:val="004269D1"/>
    <w:rsid w:val="00426B6E"/>
    <w:rsid w:val="00427E8B"/>
    <w:rsid w:val="00427F04"/>
    <w:rsid w:val="004301B5"/>
    <w:rsid w:val="00430A27"/>
    <w:rsid w:val="004334D5"/>
    <w:rsid w:val="00435364"/>
    <w:rsid w:val="00436E43"/>
    <w:rsid w:val="004452CB"/>
    <w:rsid w:val="00445AFF"/>
    <w:rsid w:val="00445D1E"/>
    <w:rsid w:val="00446620"/>
    <w:rsid w:val="004478D2"/>
    <w:rsid w:val="004539E5"/>
    <w:rsid w:val="00457D5C"/>
    <w:rsid w:val="00461014"/>
    <w:rsid w:val="00461130"/>
    <w:rsid w:val="0046130A"/>
    <w:rsid w:val="0046160A"/>
    <w:rsid w:val="00465DAF"/>
    <w:rsid w:val="00466740"/>
    <w:rsid w:val="00467B49"/>
    <w:rsid w:val="00467F55"/>
    <w:rsid w:val="00467F89"/>
    <w:rsid w:val="0047072B"/>
    <w:rsid w:val="00471C24"/>
    <w:rsid w:val="00473D66"/>
    <w:rsid w:val="00473DB2"/>
    <w:rsid w:val="004764D1"/>
    <w:rsid w:val="004826EC"/>
    <w:rsid w:val="004833B8"/>
    <w:rsid w:val="00484BB5"/>
    <w:rsid w:val="00484CE4"/>
    <w:rsid w:val="00487486"/>
    <w:rsid w:val="0049000E"/>
    <w:rsid w:val="00490AFA"/>
    <w:rsid w:val="0049138B"/>
    <w:rsid w:val="00491D33"/>
    <w:rsid w:val="00493171"/>
    <w:rsid w:val="00493221"/>
    <w:rsid w:val="00493B08"/>
    <w:rsid w:val="00497E3B"/>
    <w:rsid w:val="004A01E7"/>
    <w:rsid w:val="004A17F8"/>
    <w:rsid w:val="004A1880"/>
    <w:rsid w:val="004A3307"/>
    <w:rsid w:val="004A5923"/>
    <w:rsid w:val="004A67BF"/>
    <w:rsid w:val="004A72D1"/>
    <w:rsid w:val="004A7622"/>
    <w:rsid w:val="004B1A3B"/>
    <w:rsid w:val="004B4B4D"/>
    <w:rsid w:val="004B50FE"/>
    <w:rsid w:val="004B7212"/>
    <w:rsid w:val="004C05C0"/>
    <w:rsid w:val="004C0D37"/>
    <w:rsid w:val="004C17BE"/>
    <w:rsid w:val="004C1BB5"/>
    <w:rsid w:val="004C1F8A"/>
    <w:rsid w:val="004C238C"/>
    <w:rsid w:val="004C37FE"/>
    <w:rsid w:val="004C4B48"/>
    <w:rsid w:val="004C558D"/>
    <w:rsid w:val="004C65BE"/>
    <w:rsid w:val="004D295E"/>
    <w:rsid w:val="004D31ED"/>
    <w:rsid w:val="004D52C7"/>
    <w:rsid w:val="004D5A05"/>
    <w:rsid w:val="004D5E25"/>
    <w:rsid w:val="004D5EE4"/>
    <w:rsid w:val="004D71DF"/>
    <w:rsid w:val="004D7551"/>
    <w:rsid w:val="004E0C7A"/>
    <w:rsid w:val="004E1399"/>
    <w:rsid w:val="004E30AD"/>
    <w:rsid w:val="004E4865"/>
    <w:rsid w:val="004E6A7E"/>
    <w:rsid w:val="004E7CA7"/>
    <w:rsid w:val="004F0BAE"/>
    <w:rsid w:val="004F2D49"/>
    <w:rsid w:val="004F6E56"/>
    <w:rsid w:val="004F6F2C"/>
    <w:rsid w:val="004F71DF"/>
    <w:rsid w:val="004F7420"/>
    <w:rsid w:val="004F7970"/>
    <w:rsid w:val="005010E9"/>
    <w:rsid w:val="00501AF8"/>
    <w:rsid w:val="00502C4E"/>
    <w:rsid w:val="005031E5"/>
    <w:rsid w:val="005031F3"/>
    <w:rsid w:val="00503C80"/>
    <w:rsid w:val="00504EA4"/>
    <w:rsid w:val="005052A8"/>
    <w:rsid w:val="00505E19"/>
    <w:rsid w:val="00506302"/>
    <w:rsid w:val="00506426"/>
    <w:rsid w:val="005068DB"/>
    <w:rsid w:val="00506942"/>
    <w:rsid w:val="00506F1B"/>
    <w:rsid w:val="005104C4"/>
    <w:rsid w:val="00510C02"/>
    <w:rsid w:val="005111BC"/>
    <w:rsid w:val="00511BED"/>
    <w:rsid w:val="005138A9"/>
    <w:rsid w:val="00513AE8"/>
    <w:rsid w:val="0051466A"/>
    <w:rsid w:val="00516610"/>
    <w:rsid w:val="0051732B"/>
    <w:rsid w:val="00520064"/>
    <w:rsid w:val="00520328"/>
    <w:rsid w:val="00522652"/>
    <w:rsid w:val="005241A6"/>
    <w:rsid w:val="00524C6D"/>
    <w:rsid w:val="00530062"/>
    <w:rsid w:val="00540261"/>
    <w:rsid w:val="00540620"/>
    <w:rsid w:val="005406FE"/>
    <w:rsid w:val="00543C83"/>
    <w:rsid w:val="00543C96"/>
    <w:rsid w:val="00546BB7"/>
    <w:rsid w:val="00546D2F"/>
    <w:rsid w:val="00551B79"/>
    <w:rsid w:val="00552B75"/>
    <w:rsid w:val="00552F80"/>
    <w:rsid w:val="005569EB"/>
    <w:rsid w:val="00560030"/>
    <w:rsid w:val="00561285"/>
    <w:rsid w:val="00561915"/>
    <w:rsid w:val="00564376"/>
    <w:rsid w:val="0056549E"/>
    <w:rsid w:val="005673BE"/>
    <w:rsid w:val="00567C20"/>
    <w:rsid w:val="005700E8"/>
    <w:rsid w:val="005716D3"/>
    <w:rsid w:val="00571813"/>
    <w:rsid w:val="00572D9E"/>
    <w:rsid w:val="00574269"/>
    <w:rsid w:val="00574379"/>
    <w:rsid w:val="005745AD"/>
    <w:rsid w:val="0057508E"/>
    <w:rsid w:val="0057520A"/>
    <w:rsid w:val="00576703"/>
    <w:rsid w:val="005767FE"/>
    <w:rsid w:val="00576C32"/>
    <w:rsid w:val="005770EC"/>
    <w:rsid w:val="0057797A"/>
    <w:rsid w:val="00581F43"/>
    <w:rsid w:val="00582A08"/>
    <w:rsid w:val="00582CDC"/>
    <w:rsid w:val="00583250"/>
    <w:rsid w:val="00584250"/>
    <w:rsid w:val="00587159"/>
    <w:rsid w:val="00587680"/>
    <w:rsid w:val="00590281"/>
    <w:rsid w:val="005908E3"/>
    <w:rsid w:val="00590A9C"/>
    <w:rsid w:val="00590E43"/>
    <w:rsid w:val="00594801"/>
    <w:rsid w:val="00594938"/>
    <w:rsid w:val="005951E6"/>
    <w:rsid w:val="00595BBA"/>
    <w:rsid w:val="00596AF1"/>
    <w:rsid w:val="005A02AC"/>
    <w:rsid w:val="005A14B8"/>
    <w:rsid w:val="005A1F18"/>
    <w:rsid w:val="005A516F"/>
    <w:rsid w:val="005A6EA4"/>
    <w:rsid w:val="005B0050"/>
    <w:rsid w:val="005B0463"/>
    <w:rsid w:val="005B15DD"/>
    <w:rsid w:val="005B1D6B"/>
    <w:rsid w:val="005B59E4"/>
    <w:rsid w:val="005B5F5C"/>
    <w:rsid w:val="005B6B6E"/>
    <w:rsid w:val="005C026A"/>
    <w:rsid w:val="005C0844"/>
    <w:rsid w:val="005C2199"/>
    <w:rsid w:val="005C2890"/>
    <w:rsid w:val="005C4208"/>
    <w:rsid w:val="005C4406"/>
    <w:rsid w:val="005C6277"/>
    <w:rsid w:val="005C6466"/>
    <w:rsid w:val="005C760D"/>
    <w:rsid w:val="005D2320"/>
    <w:rsid w:val="005D3415"/>
    <w:rsid w:val="005D3502"/>
    <w:rsid w:val="005D40AB"/>
    <w:rsid w:val="005D45E1"/>
    <w:rsid w:val="005D5AC9"/>
    <w:rsid w:val="005D5E01"/>
    <w:rsid w:val="005D5EAA"/>
    <w:rsid w:val="005D64AD"/>
    <w:rsid w:val="005D6661"/>
    <w:rsid w:val="005D6C0C"/>
    <w:rsid w:val="005D7EF0"/>
    <w:rsid w:val="005E058F"/>
    <w:rsid w:val="005E0A18"/>
    <w:rsid w:val="005E1739"/>
    <w:rsid w:val="005E1D37"/>
    <w:rsid w:val="005E2201"/>
    <w:rsid w:val="005E5A03"/>
    <w:rsid w:val="005E6581"/>
    <w:rsid w:val="005E7C4B"/>
    <w:rsid w:val="005F046F"/>
    <w:rsid w:val="005F468F"/>
    <w:rsid w:val="005F5BAA"/>
    <w:rsid w:val="005F5BE5"/>
    <w:rsid w:val="005F5CD4"/>
    <w:rsid w:val="005F60B3"/>
    <w:rsid w:val="006008A3"/>
    <w:rsid w:val="00601A25"/>
    <w:rsid w:val="00601F81"/>
    <w:rsid w:val="00602533"/>
    <w:rsid w:val="00602E7A"/>
    <w:rsid w:val="006039A5"/>
    <w:rsid w:val="006046FE"/>
    <w:rsid w:val="00607A60"/>
    <w:rsid w:val="0061000A"/>
    <w:rsid w:val="00611456"/>
    <w:rsid w:val="00611740"/>
    <w:rsid w:val="00611E41"/>
    <w:rsid w:val="00612FF1"/>
    <w:rsid w:val="006136BF"/>
    <w:rsid w:val="00613B73"/>
    <w:rsid w:val="006148F7"/>
    <w:rsid w:val="00615384"/>
    <w:rsid w:val="00616D22"/>
    <w:rsid w:val="0061731A"/>
    <w:rsid w:val="00620B48"/>
    <w:rsid w:val="00620C29"/>
    <w:rsid w:val="0062107E"/>
    <w:rsid w:val="00621942"/>
    <w:rsid w:val="006222D0"/>
    <w:rsid w:val="006224D8"/>
    <w:rsid w:val="0062322F"/>
    <w:rsid w:val="00623392"/>
    <w:rsid w:val="00626B81"/>
    <w:rsid w:val="00626CF7"/>
    <w:rsid w:val="006301A6"/>
    <w:rsid w:val="00630732"/>
    <w:rsid w:val="006313E8"/>
    <w:rsid w:val="006328EC"/>
    <w:rsid w:val="00633610"/>
    <w:rsid w:val="006336B5"/>
    <w:rsid w:val="006336B9"/>
    <w:rsid w:val="0063680A"/>
    <w:rsid w:val="00636B2B"/>
    <w:rsid w:val="0064252E"/>
    <w:rsid w:val="00643EAD"/>
    <w:rsid w:val="0064626B"/>
    <w:rsid w:val="006473CC"/>
    <w:rsid w:val="006517C8"/>
    <w:rsid w:val="006521E2"/>
    <w:rsid w:val="00653D96"/>
    <w:rsid w:val="00655140"/>
    <w:rsid w:val="006563AD"/>
    <w:rsid w:val="006604DC"/>
    <w:rsid w:val="00660A41"/>
    <w:rsid w:val="00660C6F"/>
    <w:rsid w:val="00660E8B"/>
    <w:rsid w:val="0066171A"/>
    <w:rsid w:val="006621C2"/>
    <w:rsid w:val="006637E8"/>
    <w:rsid w:val="00664E2D"/>
    <w:rsid w:val="00665F66"/>
    <w:rsid w:val="00666E9E"/>
    <w:rsid w:val="00667EE5"/>
    <w:rsid w:val="006700DC"/>
    <w:rsid w:val="00670421"/>
    <w:rsid w:val="00671246"/>
    <w:rsid w:val="00676056"/>
    <w:rsid w:val="00676FD6"/>
    <w:rsid w:val="0067735D"/>
    <w:rsid w:val="00677FF3"/>
    <w:rsid w:val="0068167B"/>
    <w:rsid w:val="00681695"/>
    <w:rsid w:val="00681ED8"/>
    <w:rsid w:val="006832AF"/>
    <w:rsid w:val="006838C9"/>
    <w:rsid w:val="00684C9B"/>
    <w:rsid w:val="00686125"/>
    <w:rsid w:val="00686767"/>
    <w:rsid w:val="006873CA"/>
    <w:rsid w:val="00691157"/>
    <w:rsid w:val="006922E7"/>
    <w:rsid w:val="00692A76"/>
    <w:rsid w:val="00692B04"/>
    <w:rsid w:val="0069361A"/>
    <w:rsid w:val="006939AA"/>
    <w:rsid w:val="00694675"/>
    <w:rsid w:val="00695E7A"/>
    <w:rsid w:val="00695FB6"/>
    <w:rsid w:val="0069687A"/>
    <w:rsid w:val="006977A8"/>
    <w:rsid w:val="006A02CF"/>
    <w:rsid w:val="006A27FF"/>
    <w:rsid w:val="006A3B34"/>
    <w:rsid w:val="006A4358"/>
    <w:rsid w:val="006A5451"/>
    <w:rsid w:val="006A5D6E"/>
    <w:rsid w:val="006A7E58"/>
    <w:rsid w:val="006B0B12"/>
    <w:rsid w:val="006B1506"/>
    <w:rsid w:val="006B242A"/>
    <w:rsid w:val="006B773C"/>
    <w:rsid w:val="006C098B"/>
    <w:rsid w:val="006C3769"/>
    <w:rsid w:val="006C6EC5"/>
    <w:rsid w:val="006C7943"/>
    <w:rsid w:val="006D0C76"/>
    <w:rsid w:val="006D1569"/>
    <w:rsid w:val="006D193E"/>
    <w:rsid w:val="006D2409"/>
    <w:rsid w:val="006D29D4"/>
    <w:rsid w:val="006D3C84"/>
    <w:rsid w:val="006D3DFE"/>
    <w:rsid w:val="006D46C7"/>
    <w:rsid w:val="006D473C"/>
    <w:rsid w:val="006D4943"/>
    <w:rsid w:val="006D5529"/>
    <w:rsid w:val="006D6410"/>
    <w:rsid w:val="006D6D73"/>
    <w:rsid w:val="006D709A"/>
    <w:rsid w:val="006D73E8"/>
    <w:rsid w:val="006D78D1"/>
    <w:rsid w:val="006E1081"/>
    <w:rsid w:val="006E322D"/>
    <w:rsid w:val="006E479A"/>
    <w:rsid w:val="006E610F"/>
    <w:rsid w:val="006E6548"/>
    <w:rsid w:val="006E6A33"/>
    <w:rsid w:val="006E6FC2"/>
    <w:rsid w:val="006F21E3"/>
    <w:rsid w:val="006F398E"/>
    <w:rsid w:val="006F3ADE"/>
    <w:rsid w:val="006F5D71"/>
    <w:rsid w:val="006F682F"/>
    <w:rsid w:val="006F6F0D"/>
    <w:rsid w:val="006F7F30"/>
    <w:rsid w:val="0070232A"/>
    <w:rsid w:val="007063F0"/>
    <w:rsid w:val="007067D9"/>
    <w:rsid w:val="00706E1B"/>
    <w:rsid w:val="0070760F"/>
    <w:rsid w:val="00710567"/>
    <w:rsid w:val="0071118D"/>
    <w:rsid w:val="00711533"/>
    <w:rsid w:val="0071273B"/>
    <w:rsid w:val="00712C00"/>
    <w:rsid w:val="00713A5F"/>
    <w:rsid w:val="00714032"/>
    <w:rsid w:val="00714EAE"/>
    <w:rsid w:val="007157FF"/>
    <w:rsid w:val="00715942"/>
    <w:rsid w:val="007160F0"/>
    <w:rsid w:val="00716FFE"/>
    <w:rsid w:val="00720EB5"/>
    <w:rsid w:val="00722A7D"/>
    <w:rsid w:val="00722C51"/>
    <w:rsid w:val="00722D3B"/>
    <w:rsid w:val="00722FFA"/>
    <w:rsid w:val="00724908"/>
    <w:rsid w:val="00725B05"/>
    <w:rsid w:val="00727488"/>
    <w:rsid w:val="00727D95"/>
    <w:rsid w:val="00727ED3"/>
    <w:rsid w:val="007320C5"/>
    <w:rsid w:val="007321DD"/>
    <w:rsid w:val="007324C9"/>
    <w:rsid w:val="0073278A"/>
    <w:rsid w:val="007330E6"/>
    <w:rsid w:val="00733D2B"/>
    <w:rsid w:val="00734F83"/>
    <w:rsid w:val="007365B6"/>
    <w:rsid w:val="00737D9F"/>
    <w:rsid w:val="00741054"/>
    <w:rsid w:val="007436E4"/>
    <w:rsid w:val="007442F8"/>
    <w:rsid w:val="007452FF"/>
    <w:rsid w:val="00745739"/>
    <w:rsid w:val="007505E3"/>
    <w:rsid w:val="00751A3F"/>
    <w:rsid w:val="00751DBF"/>
    <w:rsid w:val="007566C0"/>
    <w:rsid w:val="00756DAD"/>
    <w:rsid w:val="007600AF"/>
    <w:rsid w:val="007600F6"/>
    <w:rsid w:val="007606FB"/>
    <w:rsid w:val="00760A4D"/>
    <w:rsid w:val="00760C97"/>
    <w:rsid w:val="007625B4"/>
    <w:rsid w:val="00764666"/>
    <w:rsid w:val="007649C7"/>
    <w:rsid w:val="00765C62"/>
    <w:rsid w:val="00766B90"/>
    <w:rsid w:val="00766D4D"/>
    <w:rsid w:val="007704D5"/>
    <w:rsid w:val="00770B66"/>
    <w:rsid w:val="00771AC0"/>
    <w:rsid w:val="007745A1"/>
    <w:rsid w:val="007752BC"/>
    <w:rsid w:val="007761EB"/>
    <w:rsid w:val="00776AEF"/>
    <w:rsid w:val="00777AC5"/>
    <w:rsid w:val="00780A04"/>
    <w:rsid w:val="00781619"/>
    <w:rsid w:val="00783758"/>
    <w:rsid w:val="007851ED"/>
    <w:rsid w:val="007922E2"/>
    <w:rsid w:val="00792FCE"/>
    <w:rsid w:val="00793DCA"/>
    <w:rsid w:val="00794E76"/>
    <w:rsid w:val="00797001"/>
    <w:rsid w:val="00797CB0"/>
    <w:rsid w:val="007A0261"/>
    <w:rsid w:val="007A408F"/>
    <w:rsid w:val="007A46FE"/>
    <w:rsid w:val="007A5D93"/>
    <w:rsid w:val="007A7EF0"/>
    <w:rsid w:val="007B03DB"/>
    <w:rsid w:val="007B1512"/>
    <w:rsid w:val="007B200D"/>
    <w:rsid w:val="007B2856"/>
    <w:rsid w:val="007B3F23"/>
    <w:rsid w:val="007B3F75"/>
    <w:rsid w:val="007B4A59"/>
    <w:rsid w:val="007B4D3C"/>
    <w:rsid w:val="007B5FFB"/>
    <w:rsid w:val="007B6AC9"/>
    <w:rsid w:val="007B70F6"/>
    <w:rsid w:val="007C0111"/>
    <w:rsid w:val="007C051D"/>
    <w:rsid w:val="007C2ABD"/>
    <w:rsid w:val="007C3776"/>
    <w:rsid w:val="007C3942"/>
    <w:rsid w:val="007C4A4C"/>
    <w:rsid w:val="007C6174"/>
    <w:rsid w:val="007C75EE"/>
    <w:rsid w:val="007C7BDE"/>
    <w:rsid w:val="007D06C9"/>
    <w:rsid w:val="007D1D5C"/>
    <w:rsid w:val="007D23AC"/>
    <w:rsid w:val="007D27B2"/>
    <w:rsid w:val="007D2B91"/>
    <w:rsid w:val="007D2C94"/>
    <w:rsid w:val="007D61B3"/>
    <w:rsid w:val="007D6CF9"/>
    <w:rsid w:val="007E1117"/>
    <w:rsid w:val="007E248D"/>
    <w:rsid w:val="007E3DD2"/>
    <w:rsid w:val="007E4A83"/>
    <w:rsid w:val="007E4ECB"/>
    <w:rsid w:val="007E51CA"/>
    <w:rsid w:val="007E5A02"/>
    <w:rsid w:val="007E60DC"/>
    <w:rsid w:val="007F06D3"/>
    <w:rsid w:val="007F0F1A"/>
    <w:rsid w:val="007F1C7C"/>
    <w:rsid w:val="007F322F"/>
    <w:rsid w:val="007F5594"/>
    <w:rsid w:val="007F6440"/>
    <w:rsid w:val="007F73F2"/>
    <w:rsid w:val="007F7BEE"/>
    <w:rsid w:val="008010A2"/>
    <w:rsid w:val="008011DE"/>
    <w:rsid w:val="00802A73"/>
    <w:rsid w:val="00802B20"/>
    <w:rsid w:val="00803F52"/>
    <w:rsid w:val="008044EA"/>
    <w:rsid w:val="008047DE"/>
    <w:rsid w:val="00804BC1"/>
    <w:rsid w:val="00804C1B"/>
    <w:rsid w:val="008051AA"/>
    <w:rsid w:val="008070B5"/>
    <w:rsid w:val="008101A4"/>
    <w:rsid w:val="008129DB"/>
    <w:rsid w:val="008133BA"/>
    <w:rsid w:val="00813F32"/>
    <w:rsid w:val="00817833"/>
    <w:rsid w:val="008207EE"/>
    <w:rsid w:val="00820A47"/>
    <w:rsid w:val="00822B0B"/>
    <w:rsid w:val="00822EAB"/>
    <w:rsid w:val="00822F2E"/>
    <w:rsid w:val="008235BA"/>
    <w:rsid w:val="00824B13"/>
    <w:rsid w:val="00824CD2"/>
    <w:rsid w:val="00825FC9"/>
    <w:rsid w:val="008262E9"/>
    <w:rsid w:val="008269AF"/>
    <w:rsid w:val="00827B00"/>
    <w:rsid w:val="00830C44"/>
    <w:rsid w:val="008311D5"/>
    <w:rsid w:val="00831DD1"/>
    <w:rsid w:val="00831ED5"/>
    <w:rsid w:val="00831F9C"/>
    <w:rsid w:val="00832392"/>
    <w:rsid w:val="00834B92"/>
    <w:rsid w:val="00834CAE"/>
    <w:rsid w:val="00834F59"/>
    <w:rsid w:val="008351AC"/>
    <w:rsid w:val="008354E6"/>
    <w:rsid w:val="0083551E"/>
    <w:rsid w:val="00835F48"/>
    <w:rsid w:val="0083748C"/>
    <w:rsid w:val="00837B46"/>
    <w:rsid w:val="00837CF7"/>
    <w:rsid w:val="008419B8"/>
    <w:rsid w:val="0084265E"/>
    <w:rsid w:val="00843847"/>
    <w:rsid w:val="00844571"/>
    <w:rsid w:val="00844E3A"/>
    <w:rsid w:val="00844FC9"/>
    <w:rsid w:val="00845095"/>
    <w:rsid w:val="008464B3"/>
    <w:rsid w:val="00846659"/>
    <w:rsid w:val="00847170"/>
    <w:rsid w:val="00850802"/>
    <w:rsid w:val="00851901"/>
    <w:rsid w:val="00852B70"/>
    <w:rsid w:val="00852B73"/>
    <w:rsid w:val="00853B60"/>
    <w:rsid w:val="00855503"/>
    <w:rsid w:val="008578E1"/>
    <w:rsid w:val="008604F2"/>
    <w:rsid w:val="008611F5"/>
    <w:rsid w:val="0086129D"/>
    <w:rsid w:val="00861D51"/>
    <w:rsid w:val="008630F0"/>
    <w:rsid w:val="0086411E"/>
    <w:rsid w:val="0086446F"/>
    <w:rsid w:val="0086497A"/>
    <w:rsid w:val="00864A3E"/>
    <w:rsid w:val="00866936"/>
    <w:rsid w:val="00870681"/>
    <w:rsid w:val="00870C95"/>
    <w:rsid w:val="00870CB9"/>
    <w:rsid w:val="008722B3"/>
    <w:rsid w:val="0087393E"/>
    <w:rsid w:val="008746A2"/>
    <w:rsid w:val="00874A54"/>
    <w:rsid w:val="00875511"/>
    <w:rsid w:val="0087599E"/>
    <w:rsid w:val="008770D1"/>
    <w:rsid w:val="00881B74"/>
    <w:rsid w:val="00882126"/>
    <w:rsid w:val="008822C9"/>
    <w:rsid w:val="0088275E"/>
    <w:rsid w:val="008839AD"/>
    <w:rsid w:val="0088430A"/>
    <w:rsid w:val="00885E32"/>
    <w:rsid w:val="00886766"/>
    <w:rsid w:val="008877D5"/>
    <w:rsid w:val="00887D1C"/>
    <w:rsid w:val="00887FDB"/>
    <w:rsid w:val="00887FE0"/>
    <w:rsid w:val="00893516"/>
    <w:rsid w:val="00893975"/>
    <w:rsid w:val="00895AFD"/>
    <w:rsid w:val="00897A86"/>
    <w:rsid w:val="008A2DD8"/>
    <w:rsid w:val="008A38E1"/>
    <w:rsid w:val="008A3CF9"/>
    <w:rsid w:val="008A4540"/>
    <w:rsid w:val="008A48E4"/>
    <w:rsid w:val="008A50F1"/>
    <w:rsid w:val="008A5532"/>
    <w:rsid w:val="008A571A"/>
    <w:rsid w:val="008A5ADA"/>
    <w:rsid w:val="008A6344"/>
    <w:rsid w:val="008A6834"/>
    <w:rsid w:val="008A7A19"/>
    <w:rsid w:val="008B048F"/>
    <w:rsid w:val="008B0D26"/>
    <w:rsid w:val="008B131D"/>
    <w:rsid w:val="008B4D6D"/>
    <w:rsid w:val="008B501E"/>
    <w:rsid w:val="008B694C"/>
    <w:rsid w:val="008C06E8"/>
    <w:rsid w:val="008C09D3"/>
    <w:rsid w:val="008C18E5"/>
    <w:rsid w:val="008C1EB5"/>
    <w:rsid w:val="008C25DF"/>
    <w:rsid w:val="008C3257"/>
    <w:rsid w:val="008C4620"/>
    <w:rsid w:val="008C7087"/>
    <w:rsid w:val="008C7831"/>
    <w:rsid w:val="008C7CD9"/>
    <w:rsid w:val="008D0021"/>
    <w:rsid w:val="008D073C"/>
    <w:rsid w:val="008D2C60"/>
    <w:rsid w:val="008D3EDF"/>
    <w:rsid w:val="008D4BB2"/>
    <w:rsid w:val="008D5CEA"/>
    <w:rsid w:val="008D6852"/>
    <w:rsid w:val="008E0426"/>
    <w:rsid w:val="008E0E54"/>
    <w:rsid w:val="008E26F7"/>
    <w:rsid w:val="008E2AFB"/>
    <w:rsid w:val="008E3D18"/>
    <w:rsid w:val="008E3D53"/>
    <w:rsid w:val="008E615E"/>
    <w:rsid w:val="008E693E"/>
    <w:rsid w:val="008F283A"/>
    <w:rsid w:val="008F423F"/>
    <w:rsid w:val="008F5889"/>
    <w:rsid w:val="008F6906"/>
    <w:rsid w:val="008F6AE1"/>
    <w:rsid w:val="00900585"/>
    <w:rsid w:val="00901DF8"/>
    <w:rsid w:val="0090315A"/>
    <w:rsid w:val="00903A48"/>
    <w:rsid w:val="0090405C"/>
    <w:rsid w:val="009052DE"/>
    <w:rsid w:val="009100C6"/>
    <w:rsid w:val="00911E88"/>
    <w:rsid w:val="00913B1A"/>
    <w:rsid w:val="00915E2A"/>
    <w:rsid w:val="00916752"/>
    <w:rsid w:val="00917B32"/>
    <w:rsid w:val="00917D12"/>
    <w:rsid w:val="00921B21"/>
    <w:rsid w:val="00924ED2"/>
    <w:rsid w:val="00925FD8"/>
    <w:rsid w:val="00926043"/>
    <w:rsid w:val="00927385"/>
    <w:rsid w:val="00927BDF"/>
    <w:rsid w:val="0093367B"/>
    <w:rsid w:val="0093594D"/>
    <w:rsid w:val="00936B00"/>
    <w:rsid w:val="00937A62"/>
    <w:rsid w:val="00945A15"/>
    <w:rsid w:val="00950602"/>
    <w:rsid w:val="0095153A"/>
    <w:rsid w:val="00951662"/>
    <w:rsid w:val="00952331"/>
    <w:rsid w:val="00953E86"/>
    <w:rsid w:val="00955CB4"/>
    <w:rsid w:val="00955DDA"/>
    <w:rsid w:val="00955F83"/>
    <w:rsid w:val="00956691"/>
    <w:rsid w:val="0096374E"/>
    <w:rsid w:val="00963C9A"/>
    <w:rsid w:val="009646CE"/>
    <w:rsid w:val="00964991"/>
    <w:rsid w:val="0096546A"/>
    <w:rsid w:val="00966874"/>
    <w:rsid w:val="0096698B"/>
    <w:rsid w:val="00966B04"/>
    <w:rsid w:val="00966C93"/>
    <w:rsid w:val="00970231"/>
    <w:rsid w:val="00970295"/>
    <w:rsid w:val="009707BC"/>
    <w:rsid w:val="009720EB"/>
    <w:rsid w:val="009722B9"/>
    <w:rsid w:val="00973DFF"/>
    <w:rsid w:val="00975034"/>
    <w:rsid w:val="0097593F"/>
    <w:rsid w:val="009860AD"/>
    <w:rsid w:val="00986421"/>
    <w:rsid w:val="00986C52"/>
    <w:rsid w:val="009934E5"/>
    <w:rsid w:val="00994117"/>
    <w:rsid w:val="0099539B"/>
    <w:rsid w:val="00995F18"/>
    <w:rsid w:val="009A0BE7"/>
    <w:rsid w:val="009A214B"/>
    <w:rsid w:val="009A4061"/>
    <w:rsid w:val="009A748A"/>
    <w:rsid w:val="009A77A6"/>
    <w:rsid w:val="009B11E1"/>
    <w:rsid w:val="009B1466"/>
    <w:rsid w:val="009B16FA"/>
    <w:rsid w:val="009B1A93"/>
    <w:rsid w:val="009B2E95"/>
    <w:rsid w:val="009B3BD0"/>
    <w:rsid w:val="009B4A9D"/>
    <w:rsid w:val="009B535D"/>
    <w:rsid w:val="009B6D74"/>
    <w:rsid w:val="009B78FF"/>
    <w:rsid w:val="009C34DB"/>
    <w:rsid w:val="009C36C5"/>
    <w:rsid w:val="009C68C5"/>
    <w:rsid w:val="009C7B08"/>
    <w:rsid w:val="009D0E92"/>
    <w:rsid w:val="009D1625"/>
    <w:rsid w:val="009D2876"/>
    <w:rsid w:val="009D2896"/>
    <w:rsid w:val="009D4128"/>
    <w:rsid w:val="009D4622"/>
    <w:rsid w:val="009D476B"/>
    <w:rsid w:val="009D588A"/>
    <w:rsid w:val="009D59D8"/>
    <w:rsid w:val="009D5F0F"/>
    <w:rsid w:val="009D6A5B"/>
    <w:rsid w:val="009D6B87"/>
    <w:rsid w:val="009D76AE"/>
    <w:rsid w:val="009D7A8A"/>
    <w:rsid w:val="009E01E2"/>
    <w:rsid w:val="009E07FB"/>
    <w:rsid w:val="009E2C51"/>
    <w:rsid w:val="009E34E6"/>
    <w:rsid w:val="009E48DA"/>
    <w:rsid w:val="009E4BC7"/>
    <w:rsid w:val="009E6858"/>
    <w:rsid w:val="009E6DEF"/>
    <w:rsid w:val="009F07E1"/>
    <w:rsid w:val="009F0FE2"/>
    <w:rsid w:val="009F23C6"/>
    <w:rsid w:val="009F329C"/>
    <w:rsid w:val="009F6D88"/>
    <w:rsid w:val="009F6FF0"/>
    <w:rsid w:val="009F7D87"/>
    <w:rsid w:val="009F7EA5"/>
    <w:rsid w:val="00A015AA"/>
    <w:rsid w:val="00A017A8"/>
    <w:rsid w:val="00A02CCC"/>
    <w:rsid w:val="00A02CD7"/>
    <w:rsid w:val="00A04BFA"/>
    <w:rsid w:val="00A0766D"/>
    <w:rsid w:val="00A10B87"/>
    <w:rsid w:val="00A12D5B"/>
    <w:rsid w:val="00A12E3B"/>
    <w:rsid w:val="00A145C4"/>
    <w:rsid w:val="00A21107"/>
    <w:rsid w:val="00A2174E"/>
    <w:rsid w:val="00A21839"/>
    <w:rsid w:val="00A232A5"/>
    <w:rsid w:val="00A23AEB"/>
    <w:rsid w:val="00A32880"/>
    <w:rsid w:val="00A32BD2"/>
    <w:rsid w:val="00A33A0E"/>
    <w:rsid w:val="00A3425B"/>
    <w:rsid w:val="00A35CD7"/>
    <w:rsid w:val="00A35F85"/>
    <w:rsid w:val="00A4065B"/>
    <w:rsid w:val="00A40AD2"/>
    <w:rsid w:val="00A40F84"/>
    <w:rsid w:val="00A417A8"/>
    <w:rsid w:val="00A45DDB"/>
    <w:rsid w:val="00A4762E"/>
    <w:rsid w:val="00A50544"/>
    <w:rsid w:val="00A5079C"/>
    <w:rsid w:val="00A5116B"/>
    <w:rsid w:val="00A51FAE"/>
    <w:rsid w:val="00A521C5"/>
    <w:rsid w:val="00A53690"/>
    <w:rsid w:val="00A53AB5"/>
    <w:rsid w:val="00A5592B"/>
    <w:rsid w:val="00A55AEC"/>
    <w:rsid w:val="00A56406"/>
    <w:rsid w:val="00A568F0"/>
    <w:rsid w:val="00A578F4"/>
    <w:rsid w:val="00A57A7C"/>
    <w:rsid w:val="00A60326"/>
    <w:rsid w:val="00A614E6"/>
    <w:rsid w:val="00A61620"/>
    <w:rsid w:val="00A61F65"/>
    <w:rsid w:val="00A64DAC"/>
    <w:rsid w:val="00A65D5E"/>
    <w:rsid w:val="00A664CF"/>
    <w:rsid w:val="00A66A9A"/>
    <w:rsid w:val="00A66B2F"/>
    <w:rsid w:val="00A67C89"/>
    <w:rsid w:val="00A71E9E"/>
    <w:rsid w:val="00A734E6"/>
    <w:rsid w:val="00A755AA"/>
    <w:rsid w:val="00A76D24"/>
    <w:rsid w:val="00A77272"/>
    <w:rsid w:val="00A776BA"/>
    <w:rsid w:val="00A80C3D"/>
    <w:rsid w:val="00A815F5"/>
    <w:rsid w:val="00A86850"/>
    <w:rsid w:val="00A90186"/>
    <w:rsid w:val="00A92280"/>
    <w:rsid w:val="00A9297D"/>
    <w:rsid w:val="00A92F13"/>
    <w:rsid w:val="00A937D4"/>
    <w:rsid w:val="00A93EC6"/>
    <w:rsid w:val="00A94575"/>
    <w:rsid w:val="00A9560D"/>
    <w:rsid w:val="00A95E06"/>
    <w:rsid w:val="00A96C68"/>
    <w:rsid w:val="00A96F30"/>
    <w:rsid w:val="00AA0DAB"/>
    <w:rsid w:val="00AA211D"/>
    <w:rsid w:val="00AA3B67"/>
    <w:rsid w:val="00AA407D"/>
    <w:rsid w:val="00AA4AB1"/>
    <w:rsid w:val="00AA6D34"/>
    <w:rsid w:val="00AB02F8"/>
    <w:rsid w:val="00AB2258"/>
    <w:rsid w:val="00AB4226"/>
    <w:rsid w:val="00AB486D"/>
    <w:rsid w:val="00AB522A"/>
    <w:rsid w:val="00AB743D"/>
    <w:rsid w:val="00AB774E"/>
    <w:rsid w:val="00AB7EA8"/>
    <w:rsid w:val="00AC53A6"/>
    <w:rsid w:val="00AC555C"/>
    <w:rsid w:val="00AC5F79"/>
    <w:rsid w:val="00AC6532"/>
    <w:rsid w:val="00AC6EB6"/>
    <w:rsid w:val="00AC7609"/>
    <w:rsid w:val="00AD065D"/>
    <w:rsid w:val="00AD07E5"/>
    <w:rsid w:val="00AD433E"/>
    <w:rsid w:val="00AD5076"/>
    <w:rsid w:val="00AD5B54"/>
    <w:rsid w:val="00AD65F8"/>
    <w:rsid w:val="00AD7C95"/>
    <w:rsid w:val="00AD7DC8"/>
    <w:rsid w:val="00AE0383"/>
    <w:rsid w:val="00AE0808"/>
    <w:rsid w:val="00AE1AFA"/>
    <w:rsid w:val="00AE1FFB"/>
    <w:rsid w:val="00AE2079"/>
    <w:rsid w:val="00AE3175"/>
    <w:rsid w:val="00AE5E6F"/>
    <w:rsid w:val="00AE7A9E"/>
    <w:rsid w:val="00AF04A5"/>
    <w:rsid w:val="00AF0D00"/>
    <w:rsid w:val="00AF1970"/>
    <w:rsid w:val="00AF1A38"/>
    <w:rsid w:val="00AF56D0"/>
    <w:rsid w:val="00AF56EB"/>
    <w:rsid w:val="00AF762D"/>
    <w:rsid w:val="00B0027C"/>
    <w:rsid w:val="00B00E9D"/>
    <w:rsid w:val="00B01176"/>
    <w:rsid w:val="00B03EA1"/>
    <w:rsid w:val="00B041F9"/>
    <w:rsid w:val="00B04951"/>
    <w:rsid w:val="00B04E97"/>
    <w:rsid w:val="00B05686"/>
    <w:rsid w:val="00B06547"/>
    <w:rsid w:val="00B07BF5"/>
    <w:rsid w:val="00B10676"/>
    <w:rsid w:val="00B13884"/>
    <w:rsid w:val="00B1551C"/>
    <w:rsid w:val="00B15928"/>
    <w:rsid w:val="00B15A56"/>
    <w:rsid w:val="00B1614E"/>
    <w:rsid w:val="00B16903"/>
    <w:rsid w:val="00B17288"/>
    <w:rsid w:val="00B20241"/>
    <w:rsid w:val="00B22A4B"/>
    <w:rsid w:val="00B24087"/>
    <w:rsid w:val="00B2427D"/>
    <w:rsid w:val="00B24B5E"/>
    <w:rsid w:val="00B24B9B"/>
    <w:rsid w:val="00B25C02"/>
    <w:rsid w:val="00B2635C"/>
    <w:rsid w:val="00B26C10"/>
    <w:rsid w:val="00B302A8"/>
    <w:rsid w:val="00B304CB"/>
    <w:rsid w:val="00B30DFA"/>
    <w:rsid w:val="00B31185"/>
    <w:rsid w:val="00B3270B"/>
    <w:rsid w:val="00B32F47"/>
    <w:rsid w:val="00B3409E"/>
    <w:rsid w:val="00B36290"/>
    <w:rsid w:val="00B37B1A"/>
    <w:rsid w:val="00B414C1"/>
    <w:rsid w:val="00B420FF"/>
    <w:rsid w:val="00B4437C"/>
    <w:rsid w:val="00B448B9"/>
    <w:rsid w:val="00B455D7"/>
    <w:rsid w:val="00B45A1F"/>
    <w:rsid w:val="00B4738C"/>
    <w:rsid w:val="00B51C78"/>
    <w:rsid w:val="00B51F74"/>
    <w:rsid w:val="00B53976"/>
    <w:rsid w:val="00B53D96"/>
    <w:rsid w:val="00B54E08"/>
    <w:rsid w:val="00B60C6F"/>
    <w:rsid w:val="00B6198C"/>
    <w:rsid w:val="00B64675"/>
    <w:rsid w:val="00B6527F"/>
    <w:rsid w:val="00B66750"/>
    <w:rsid w:val="00B67D88"/>
    <w:rsid w:val="00B67F83"/>
    <w:rsid w:val="00B7009C"/>
    <w:rsid w:val="00B708CE"/>
    <w:rsid w:val="00B71F49"/>
    <w:rsid w:val="00B729A6"/>
    <w:rsid w:val="00B732DB"/>
    <w:rsid w:val="00B7454A"/>
    <w:rsid w:val="00B745EB"/>
    <w:rsid w:val="00B74DAF"/>
    <w:rsid w:val="00B75912"/>
    <w:rsid w:val="00B7665C"/>
    <w:rsid w:val="00B80F16"/>
    <w:rsid w:val="00B82BD1"/>
    <w:rsid w:val="00B84248"/>
    <w:rsid w:val="00B84949"/>
    <w:rsid w:val="00B84FAB"/>
    <w:rsid w:val="00B86378"/>
    <w:rsid w:val="00B900FE"/>
    <w:rsid w:val="00B91D64"/>
    <w:rsid w:val="00B920F7"/>
    <w:rsid w:val="00B92BA5"/>
    <w:rsid w:val="00B93412"/>
    <w:rsid w:val="00B975D2"/>
    <w:rsid w:val="00BA0016"/>
    <w:rsid w:val="00BA01CE"/>
    <w:rsid w:val="00BA0577"/>
    <w:rsid w:val="00BA2C88"/>
    <w:rsid w:val="00BA31A1"/>
    <w:rsid w:val="00BA456B"/>
    <w:rsid w:val="00BA5FB7"/>
    <w:rsid w:val="00BB2478"/>
    <w:rsid w:val="00BB385D"/>
    <w:rsid w:val="00BB4179"/>
    <w:rsid w:val="00BB43EB"/>
    <w:rsid w:val="00BB59BD"/>
    <w:rsid w:val="00BB632E"/>
    <w:rsid w:val="00BB7941"/>
    <w:rsid w:val="00BB7F55"/>
    <w:rsid w:val="00BC03E4"/>
    <w:rsid w:val="00BC0D3F"/>
    <w:rsid w:val="00BC11AC"/>
    <w:rsid w:val="00BC1201"/>
    <w:rsid w:val="00BC3981"/>
    <w:rsid w:val="00BC3B1C"/>
    <w:rsid w:val="00BC3F27"/>
    <w:rsid w:val="00BC4624"/>
    <w:rsid w:val="00BC4E3C"/>
    <w:rsid w:val="00BC502A"/>
    <w:rsid w:val="00BC75BD"/>
    <w:rsid w:val="00BD008E"/>
    <w:rsid w:val="00BD17EA"/>
    <w:rsid w:val="00BD1C44"/>
    <w:rsid w:val="00BD257C"/>
    <w:rsid w:val="00BD2CF0"/>
    <w:rsid w:val="00BD3ECF"/>
    <w:rsid w:val="00BD4378"/>
    <w:rsid w:val="00BD6412"/>
    <w:rsid w:val="00BD659F"/>
    <w:rsid w:val="00BD7C80"/>
    <w:rsid w:val="00BE0610"/>
    <w:rsid w:val="00BE0899"/>
    <w:rsid w:val="00BE3FEB"/>
    <w:rsid w:val="00BE541B"/>
    <w:rsid w:val="00BE6F5A"/>
    <w:rsid w:val="00BE71A7"/>
    <w:rsid w:val="00BE7AD0"/>
    <w:rsid w:val="00BF022A"/>
    <w:rsid w:val="00BF02EA"/>
    <w:rsid w:val="00BF1567"/>
    <w:rsid w:val="00BF31B4"/>
    <w:rsid w:val="00BF4B4A"/>
    <w:rsid w:val="00BF4C0F"/>
    <w:rsid w:val="00BF4C26"/>
    <w:rsid w:val="00BF5544"/>
    <w:rsid w:val="00BF5D4F"/>
    <w:rsid w:val="00BF71D9"/>
    <w:rsid w:val="00C00470"/>
    <w:rsid w:val="00C00498"/>
    <w:rsid w:val="00C00AC6"/>
    <w:rsid w:val="00C00C2A"/>
    <w:rsid w:val="00C02F72"/>
    <w:rsid w:val="00C03CF1"/>
    <w:rsid w:val="00C04515"/>
    <w:rsid w:val="00C046B1"/>
    <w:rsid w:val="00C04CD7"/>
    <w:rsid w:val="00C0538E"/>
    <w:rsid w:val="00C05963"/>
    <w:rsid w:val="00C05CDE"/>
    <w:rsid w:val="00C07383"/>
    <w:rsid w:val="00C118CC"/>
    <w:rsid w:val="00C124C3"/>
    <w:rsid w:val="00C12AE4"/>
    <w:rsid w:val="00C13A6A"/>
    <w:rsid w:val="00C14894"/>
    <w:rsid w:val="00C155A2"/>
    <w:rsid w:val="00C1587B"/>
    <w:rsid w:val="00C1691D"/>
    <w:rsid w:val="00C17B81"/>
    <w:rsid w:val="00C22AD6"/>
    <w:rsid w:val="00C23F7E"/>
    <w:rsid w:val="00C278D9"/>
    <w:rsid w:val="00C3093A"/>
    <w:rsid w:val="00C3099C"/>
    <w:rsid w:val="00C30D1F"/>
    <w:rsid w:val="00C30DD2"/>
    <w:rsid w:val="00C32F92"/>
    <w:rsid w:val="00C33139"/>
    <w:rsid w:val="00C33416"/>
    <w:rsid w:val="00C34819"/>
    <w:rsid w:val="00C36451"/>
    <w:rsid w:val="00C36E36"/>
    <w:rsid w:val="00C40DAC"/>
    <w:rsid w:val="00C41029"/>
    <w:rsid w:val="00C427C4"/>
    <w:rsid w:val="00C42B25"/>
    <w:rsid w:val="00C42D6E"/>
    <w:rsid w:val="00C42DF0"/>
    <w:rsid w:val="00C43155"/>
    <w:rsid w:val="00C43233"/>
    <w:rsid w:val="00C438E0"/>
    <w:rsid w:val="00C439E5"/>
    <w:rsid w:val="00C4413B"/>
    <w:rsid w:val="00C4530F"/>
    <w:rsid w:val="00C453C0"/>
    <w:rsid w:val="00C45E77"/>
    <w:rsid w:val="00C46401"/>
    <w:rsid w:val="00C47293"/>
    <w:rsid w:val="00C472EB"/>
    <w:rsid w:val="00C47FE8"/>
    <w:rsid w:val="00C50A56"/>
    <w:rsid w:val="00C5174D"/>
    <w:rsid w:val="00C5268D"/>
    <w:rsid w:val="00C53929"/>
    <w:rsid w:val="00C547B9"/>
    <w:rsid w:val="00C54F1B"/>
    <w:rsid w:val="00C56480"/>
    <w:rsid w:val="00C570EB"/>
    <w:rsid w:val="00C572B3"/>
    <w:rsid w:val="00C57D64"/>
    <w:rsid w:val="00C60F5F"/>
    <w:rsid w:val="00C615E1"/>
    <w:rsid w:val="00C64C4B"/>
    <w:rsid w:val="00C67D82"/>
    <w:rsid w:val="00C7080C"/>
    <w:rsid w:val="00C70DC8"/>
    <w:rsid w:val="00C71EB6"/>
    <w:rsid w:val="00C72DC0"/>
    <w:rsid w:val="00C74E7C"/>
    <w:rsid w:val="00C8065B"/>
    <w:rsid w:val="00C80F50"/>
    <w:rsid w:val="00C815E2"/>
    <w:rsid w:val="00C81714"/>
    <w:rsid w:val="00C829F8"/>
    <w:rsid w:val="00C835EB"/>
    <w:rsid w:val="00C85BB7"/>
    <w:rsid w:val="00C86E5D"/>
    <w:rsid w:val="00C90C1F"/>
    <w:rsid w:val="00C91F16"/>
    <w:rsid w:val="00C92C14"/>
    <w:rsid w:val="00C92C44"/>
    <w:rsid w:val="00C95641"/>
    <w:rsid w:val="00C9598D"/>
    <w:rsid w:val="00C95AA8"/>
    <w:rsid w:val="00C968D4"/>
    <w:rsid w:val="00C97B56"/>
    <w:rsid w:val="00CA17D7"/>
    <w:rsid w:val="00CA1A22"/>
    <w:rsid w:val="00CA1DA6"/>
    <w:rsid w:val="00CA5398"/>
    <w:rsid w:val="00CA582E"/>
    <w:rsid w:val="00CA7677"/>
    <w:rsid w:val="00CA7A94"/>
    <w:rsid w:val="00CB1509"/>
    <w:rsid w:val="00CB22B7"/>
    <w:rsid w:val="00CB2ECC"/>
    <w:rsid w:val="00CB3C75"/>
    <w:rsid w:val="00CB4169"/>
    <w:rsid w:val="00CB41D6"/>
    <w:rsid w:val="00CB4FAC"/>
    <w:rsid w:val="00CB5521"/>
    <w:rsid w:val="00CB5AEF"/>
    <w:rsid w:val="00CB69EC"/>
    <w:rsid w:val="00CC39C0"/>
    <w:rsid w:val="00CC4852"/>
    <w:rsid w:val="00CC5DA1"/>
    <w:rsid w:val="00CD0279"/>
    <w:rsid w:val="00CD0C6E"/>
    <w:rsid w:val="00CD6229"/>
    <w:rsid w:val="00CD693B"/>
    <w:rsid w:val="00CD711B"/>
    <w:rsid w:val="00CE3216"/>
    <w:rsid w:val="00CE349A"/>
    <w:rsid w:val="00CE4475"/>
    <w:rsid w:val="00CE5EE3"/>
    <w:rsid w:val="00CE5FBC"/>
    <w:rsid w:val="00CF0723"/>
    <w:rsid w:val="00CF0A0D"/>
    <w:rsid w:val="00CF1761"/>
    <w:rsid w:val="00CF3012"/>
    <w:rsid w:val="00CF3E25"/>
    <w:rsid w:val="00CF6556"/>
    <w:rsid w:val="00CF6AD1"/>
    <w:rsid w:val="00CF6FA7"/>
    <w:rsid w:val="00CF7FB7"/>
    <w:rsid w:val="00D03925"/>
    <w:rsid w:val="00D057F4"/>
    <w:rsid w:val="00D06539"/>
    <w:rsid w:val="00D07EFA"/>
    <w:rsid w:val="00D10A35"/>
    <w:rsid w:val="00D1239B"/>
    <w:rsid w:val="00D2326B"/>
    <w:rsid w:val="00D261E9"/>
    <w:rsid w:val="00D271D2"/>
    <w:rsid w:val="00D33E45"/>
    <w:rsid w:val="00D349DE"/>
    <w:rsid w:val="00D35A50"/>
    <w:rsid w:val="00D36C98"/>
    <w:rsid w:val="00D403CA"/>
    <w:rsid w:val="00D4262B"/>
    <w:rsid w:val="00D42F35"/>
    <w:rsid w:val="00D443E0"/>
    <w:rsid w:val="00D44FCE"/>
    <w:rsid w:val="00D45970"/>
    <w:rsid w:val="00D46E03"/>
    <w:rsid w:val="00D4768E"/>
    <w:rsid w:val="00D47CD8"/>
    <w:rsid w:val="00D50542"/>
    <w:rsid w:val="00D513C8"/>
    <w:rsid w:val="00D5218B"/>
    <w:rsid w:val="00D531A8"/>
    <w:rsid w:val="00D55D7B"/>
    <w:rsid w:val="00D57C33"/>
    <w:rsid w:val="00D60AE8"/>
    <w:rsid w:val="00D60E78"/>
    <w:rsid w:val="00D6117C"/>
    <w:rsid w:val="00D62948"/>
    <w:rsid w:val="00D6298D"/>
    <w:rsid w:val="00D64AEF"/>
    <w:rsid w:val="00D65959"/>
    <w:rsid w:val="00D66580"/>
    <w:rsid w:val="00D67BCC"/>
    <w:rsid w:val="00D7104D"/>
    <w:rsid w:val="00D723FC"/>
    <w:rsid w:val="00D733CE"/>
    <w:rsid w:val="00D772EF"/>
    <w:rsid w:val="00D806B6"/>
    <w:rsid w:val="00D80855"/>
    <w:rsid w:val="00D80D25"/>
    <w:rsid w:val="00D8198D"/>
    <w:rsid w:val="00D83995"/>
    <w:rsid w:val="00D8411E"/>
    <w:rsid w:val="00D856E8"/>
    <w:rsid w:val="00D90F55"/>
    <w:rsid w:val="00D90FA3"/>
    <w:rsid w:val="00D92102"/>
    <w:rsid w:val="00D92CAF"/>
    <w:rsid w:val="00D9302F"/>
    <w:rsid w:val="00D932D1"/>
    <w:rsid w:val="00D940E8"/>
    <w:rsid w:val="00D95BD3"/>
    <w:rsid w:val="00D975D6"/>
    <w:rsid w:val="00DA053E"/>
    <w:rsid w:val="00DA09B3"/>
    <w:rsid w:val="00DA0B5A"/>
    <w:rsid w:val="00DA2F55"/>
    <w:rsid w:val="00DA3267"/>
    <w:rsid w:val="00DA46BC"/>
    <w:rsid w:val="00DA60C0"/>
    <w:rsid w:val="00DA676E"/>
    <w:rsid w:val="00DA6F38"/>
    <w:rsid w:val="00DA770F"/>
    <w:rsid w:val="00DB042A"/>
    <w:rsid w:val="00DB0B12"/>
    <w:rsid w:val="00DB146E"/>
    <w:rsid w:val="00DB175E"/>
    <w:rsid w:val="00DB19D1"/>
    <w:rsid w:val="00DB28F0"/>
    <w:rsid w:val="00DB300A"/>
    <w:rsid w:val="00DB7517"/>
    <w:rsid w:val="00DB7B51"/>
    <w:rsid w:val="00DB7BE9"/>
    <w:rsid w:val="00DB7D65"/>
    <w:rsid w:val="00DC28FC"/>
    <w:rsid w:val="00DC32D9"/>
    <w:rsid w:val="00DC33CF"/>
    <w:rsid w:val="00DC3470"/>
    <w:rsid w:val="00DC448E"/>
    <w:rsid w:val="00DC6282"/>
    <w:rsid w:val="00DD1BB5"/>
    <w:rsid w:val="00DD4937"/>
    <w:rsid w:val="00DD5758"/>
    <w:rsid w:val="00DD7B9F"/>
    <w:rsid w:val="00DE0416"/>
    <w:rsid w:val="00DE119C"/>
    <w:rsid w:val="00DE13B6"/>
    <w:rsid w:val="00DE25EC"/>
    <w:rsid w:val="00DE315E"/>
    <w:rsid w:val="00DE40C0"/>
    <w:rsid w:val="00DE4C4E"/>
    <w:rsid w:val="00DE62AB"/>
    <w:rsid w:val="00DE717F"/>
    <w:rsid w:val="00DE72CE"/>
    <w:rsid w:val="00DE7572"/>
    <w:rsid w:val="00DF08D5"/>
    <w:rsid w:val="00DF101D"/>
    <w:rsid w:val="00DF1382"/>
    <w:rsid w:val="00DF1973"/>
    <w:rsid w:val="00DF2167"/>
    <w:rsid w:val="00DF2453"/>
    <w:rsid w:val="00DF398F"/>
    <w:rsid w:val="00DF3BC3"/>
    <w:rsid w:val="00DF4B13"/>
    <w:rsid w:val="00DF5C86"/>
    <w:rsid w:val="00DF74B6"/>
    <w:rsid w:val="00DF7C1D"/>
    <w:rsid w:val="00E008DD"/>
    <w:rsid w:val="00E015F7"/>
    <w:rsid w:val="00E02542"/>
    <w:rsid w:val="00E026C4"/>
    <w:rsid w:val="00E0348E"/>
    <w:rsid w:val="00E04FB7"/>
    <w:rsid w:val="00E05789"/>
    <w:rsid w:val="00E06689"/>
    <w:rsid w:val="00E07FE3"/>
    <w:rsid w:val="00E102F9"/>
    <w:rsid w:val="00E1042C"/>
    <w:rsid w:val="00E1199F"/>
    <w:rsid w:val="00E13FF0"/>
    <w:rsid w:val="00E1529C"/>
    <w:rsid w:val="00E16C33"/>
    <w:rsid w:val="00E20B8D"/>
    <w:rsid w:val="00E224E3"/>
    <w:rsid w:val="00E22D71"/>
    <w:rsid w:val="00E23E66"/>
    <w:rsid w:val="00E24BFE"/>
    <w:rsid w:val="00E25CE9"/>
    <w:rsid w:val="00E30F21"/>
    <w:rsid w:val="00E3100F"/>
    <w:rsid w:val="00E3123D"/>
    <w:rsid w:val="00E31D3D"/>
    <w:rsid w:val="00E35014"/>
    <w:rsid w:val="00E40EBF"/>
    <w:rsid w:val="00E41D0C"/>
    <w:rsid w:val="00E45248"/>
    <w:rsid w:val="00E51705"/>
    <w:rsid w:val="00E51FA0"/>
    <w:rsid w:val="00E52A84"/>
    <w:rsid w:val="00E53862"/>
    <w:rsid w:val="00E54653"/>
    <w:rsid w:val="00E57D41"/>
    <w:rsid w:val="00E61DF4"/>
    <w:rsid w:val="00E620B7"/>
    <w:rsid w:val="00E62D1B"/>
    <w:rsid w:val="00E63491"/>
    <w:rsid w:val="00E63C06"/>
    <w:rsid w:val="00E65BAF"/>
    <w:rsid w:val="00E70EB4"/>
    <w:rsid w:val="00E74FE3"/>
    <w:rsid w:val="00E751BE"/>
    <w:rsid w:val="00E76351"/>
    <w:rsid w:val="00E7646A"/>
    <w:rsid w:val="00E77423"/>
    <w:rsid w:val="00E82078"/>
    <w:rsid w:val="00E8336A"/>
    <w:rsid w:val="00E84173"/>
    <w:rsid w:val="00E84DE4"/>
    <w:rsid w:val="00E84F80"/>
    <w:rsid w:val="00E85358"/>
    <w:rsid w:val="00E8684F"/>
    <w:rsid w:val="00E94596"/>
    <w:rsid w:val="00E94724"/>
    <w:rsid w:val="00E968B5"/>
    <w:rsid w:val="00E96A13"/>
    <w:rsid w:val="00E9784A"/>
    <w:rsid w:val="00EA0127"/>
    <w:rsid w:val="00EA422D"/>
    <w:rsid w:val="00EA59C5"/>
    <w:rsid w:val="00EA6751"/>
    <w:rsid w:val="00EA6785"/>
    <w:rsid w:val="00EA7216"/>
    <w:rsid w:val="00EA7B3B"/>
    <w:rsid w:val="00EA7C11"/>
    <w:rsid w:val="00EA7F24"/>
    <w:rsid w:val="00EB0262"/>
    <w:rsid w:val="00EB0B30"/>
    <w:rsid w:val="00EB185A"/>
    <w:rsid w:val="00EB3041"/>
    <w:rsid w:val="00EB3E9D"/>
    <w:rsid w:val="00EB579D"/>
    <w:rsid w:val="00EB660B"/>
    <w:rsid w:val="00EC0139"/>
    <w:rsid w:val="00EC149B"/>
    <w:rsid w:val="00EC14CC"/>
    <w:rsid w:val="00EC180E"/>
    <w:rsid w:val="00EC19C3"/>
    <w:rsid w:val="00EC1D80"/>
    <w:rsid w:val="00EC7901"/>
    <w:rsid w:val="00ED2B58"/>
    <w:rsid w:val="00ED348F"/>
    <w:rsid w:val="00ED5C81"/>
    <w:rsid w:val="00ED5ED2"/>
    <w:rsid w:val="00ED627D"/>
    <w:rsid w:val="00ED7782"/>
    <w:rsid w:val="00ED7C4E"/>
    <w:rsid w:val="00EE0B41"/>
    <w:rsid w:val="00EE357D"/>
    <w:rsid w:val="00EE3767"/>
    <w:rsid w:val="00EF0E96"/>
    <w:rsid w:val="00EF1ABB"/>
    <w:rsid w:val="00EF344F"/>
    <w:rsid w:val="00EF35AB"/>
    <w:rsid w:val="00EF3968"/>
    <w:rsid w:val="00EF4699"/>
    <w:rsid w:val="00EF474B"/>
    <w:rsid w:val="00EF5BF2"/>
    <w:rsid w:val="00EF633E"/>
    <w:rsid w:val="00F0080B"/>
    <w:rsid w:val="00F013DD"/>
    <w:rsid w:val="00F0188B"/>
    <w:rsid w:val="00F02A30"/>
    <w:rsid w:val="00F03709"/>
    <w:rsid w:val="00F03EB5"/>
    <w:rsid w:val="00F06CF5"/>
    <w:rsid w:val="00F06F2F"/>
    <w:rsid w:val="00F075AF"/>
    <w:rsid w:val="00F10D5E"/>
    <w:rsid w:val="00F1267B"/>
    <w:rsid w:val="00F13075"/>
    <w:rsid w:val="00F1408E"/>
    <w:rsid w:val="00F1601B"/>
    <w:rsid w:val="00F16D7A"/>
    <w:rsid w:val="00F22A2A"/>
    <w:rsid w:val="00F22B85"/>
    <w:rsid w:val="00F24BC3"/>
    <w:rsid w:val="00F26F41"/>
    <w:rsid w:val="00F2779B"/>
    <w:rsid w:val="00F31E68"/>
    <w:rsid w:val="00F348C3"/>
    <w:rsid w:val="00F35129"/>
    <w:rsid w:val="00F363CF"/>
    <w:rsid w:val="00F364F7"/>
    <w:rsid w:val="00F408C3"/>
    <w:rsid w:val="00F41E83"/>
    <w:rsid w:val="00F43942"/>
    <w:rsid w:val="00F45C07"/>
    <w:rsid w:val="00F50C7C"/>
    <w:rsid w:val="00F518ED"/>
    <w:rsid w:val="00F52002"/>
    <w:rsid w:val="00F52357"/>
    <w:rsid w:val="00F55301"/>
    <w:rsid w:val="00F56D8A"/>
    <w:rsid w:val="00F57CF1"/>
    <w:rsid w:val="00F6246B"/>
    <w:rsid w:val="00F6294F"/>
    <w:rsid w:val="00F63247"/>
    <w:rsid w:val="00F63FC7"/>
    <w:rsid w:val="00F648C8"/>
    <w:rsid w:val="00F659D1"/>
    <w:rsid w:val="00F66DF0"/>
    <w:rsid w:val="00F67882"/>
    <w:rsid w:val="00F67C18"/>
    <w:rsid w:val="00F70DDA"/>
    <w:rsid w:val="00F71207"/>
    <w:rsid w:val="00F729E1"/>
    <w:rsid w:val="00F74679"/>
    <w:rsid w:val="00F74910"/>
    <w:rsid w:val="00F76985"/>
    <w:rsid w:val="00F769E3"/>
    <w:rsid w:val="00F802BA"/>
    <w:rsid w:val="00F828C2"/>
    <w:rsid w:val="00F85B15"/>
    <w:rsid w:val="00F86304"/>
    <w:rsid w:val="00F87098"/>
    <w:rsid w:val="00F903A3"/>
    <w:rsid w:val="00F91D4D"/>
    <w:rsid w:val="00F93B4A"/>
    <w:rsid w:val="00F94C44"/>
    <w:rsid w:val="00F95029"/>
    <w:rsid w:val="00F962EF"/>
    <w:rsid w:val="00F96BD8"/>
    <w:rsid w:val="00F9701F"/>
    <w:rsid w:val="00F97A3A"/>
    <w:rsid w:val="00FA016A"/>
    <w:rsid w:val="00FA053C"/>
    <w:rsid w:val="00FA06B0"/>
    <w:rsid w:val="00FA2349"/>
    <w:rsid w:val="00FA28BB"/>
    <w:rsid w:val="00FA30E1"/>
    <w:rsid w:val="00FA37AC"/>
    <w:rsid w:val="00FA38A5"/>
    <w:rsid w:val="00FA4B76"/>
    <w:rsid w:val="00FA5CF9"/>
    <w:rsid w:val="00FA6C88"/>
    <w:rsid w:val="00FA7085"/>
    <w:rsid w:val="00FB0296"/>
    <w:rsid w:val="00FB57AC"/>
    <w:rsid w:val="00FB6072"/>
    <w:rsid w:val="00FB6A5B"/>
    <w:rsid w:val="00FB6CB4"/>
    <w:rsid w:val="00FB6E5A"/>
    <w:rsid w:val="00FB7248"/>
    <w:rsid w:val="00FB7505"/>
    <w:rsid w:val="00FB7E53"/>
    <w:rsid w:val="00FC053E"/>
    <w:rsid w:val="00FC0D68"/>
    <w:rsid w:val="00FC16FA"/>
    <w:rsid w:val="00FC1847"/>
    <w:rsid w:val="00FC1C46"/>
    <w:rsid w:val="00FC2B8B"/>
    <w:rsid w:val="00FC39A4"/>
    <w:rsid w:val="00FC3F8F"/>
    <w:rsid w:val="00FC4059"/>
    <w:rsid w:val="00FC42A7"/>
    <w:rsid w:val="00FC46D5"/>
    <w:rsid w:val="00FC4916"/>
    <w:rsid w:val="00FC5C3E"/>
    <w:rsid w:val="00FC735C"/>
    <w:rsid w:val="00FD1704"/>
    <w:rsid w:val="00FD51CB"/>
    <w:rsid w:val="00FD7AB5"/>
    <w:rsid w:val="00FE05D4"/>
    <w:rsid w:val="00FE11CC"/>
    <w:rsid w:val="00FE183D"/>
    <w:rsid w:val="00FE2FAE"/>
    <w:rsid w:val="00FE4CDC"/>
    <w:rsid w:val="00FE4D30"/>
    <w:rsid w:val="00FE76D2"/>
    <w:rsid w:val="00FF2747"/>
    <w:rsid w:val="00FF371A"/>
    <w:rsid w:val="00FF4408"/>
    <w:rsid w:val="00FF5FC7"/>
    <w:rsid w:val="00FF6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80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80A"/>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63680A"/>
    <w:rPr>
      <w:rFonts w:asciiTheme="majorHAnsi" w:eastAsiaTheme="majorEastAsia" w:hAnsiTheme="majorHAnsi" w:cstheme="majorBidi"/>
      <w:sz w:val="18"/>
      <w:szCs w:val="18"/>
    </w:rPr>
  </w:style>
  <w:style w:type="paragraph" w:styleId="a5">
    <w:name w:val="List Paragraph"/>
    <w:basedOn w:val="a"/>
    <w:uiPriority w:val="34"/>
    <w:qFormat/>
    <w:rsid w:val="0063680A"/>
    <w:pPr>
      <w:ind w:leftChars="200" w:left="480"/>
    </w:pPr>
  </w:style>
  <w:style w:type="paragraph" w:styleId="a6">
    <w:name w:val="header"/>
    <w:basedOn w:val="a"/>
    <w:link w:val="a7"/>
    <w:uiPriority w:val="99"/>
    <w:unhideWhenUsed/>
    <w:rsid w:val="00AC6532"/>
    <w:pPr>
      <w:tabs>
        <w:tab w:val="center" w:pos="4153"/>
        <w:tab w:val="right" w:pos="8306"/>
      </w:tabs>
      <w:snapToGrid w:val="0"/>
    </w:pPr>
    <w:rPr>
      <w:sz w:val="20"/>
      <w:szCs w:val="20"/>
    </w:rPr>
  </w:style>
  <w:style w:type="character" w:customStyle="1" w:styleId="a7">
    <w:name w:val="頁首 字元"/>
    <w:basedOn w:val="a0"/>
    <w:link w:val="a6"/>
    <w:uiPriority w:val="99"/>
    <w:rsid w:val="00AC6532"/>
    <w:rPr>
      <w:rFonts w:ascii="Times New Roman" w:eastAsia="新細明體" w:hAnsi="Times New Roman" w:cs="Times New Roman"/>
      <w:sz w:val="20"/>
      <w:szCs w:val="20"/>
    </w:rPr>
  </w:style>
  <w:style w:type="paragraph" w:styleId="a8">
    <w:name w:val="footer"/>
    <w:basedOn w:val="a"/>
    <w:link w:val="a9"/>
    <w:uiPriority w:val="99"/>
    <w:unhideWhenUsed/>
    <w:rsid w:val="00AC6532"/>
    <w:pPr>
      <w:tabs>
        <w:tab w:val="center" w:pos="4153"/>
        <w:tab w:val="right" w:pos="8306"/>
      </w:tabs>
      <w:snapToGrid w:val="0"/>
    </w:pPr>
    <w:rPr>
      <w:sz w:val="20"/>
      <w:szCs w:val="20"/>
    </w:rPr>
  </w:style>
  <w:style w:type="character" w:customStyle="1" w:styleId="a9">
    <w:name w:val="頁尾 字元"/>
    <w:basedOn w:val="a0"/>
    <w:link w:val="a8"/>
    <w:uiPriority w:val="99"/>
    <w:rsid w:val="00AC6532"/>
    <w:rPr>
      <w:rFonts w:ascii="Times New Roman" w:eastAsia="新細明體" w:hAnsi="Times New Roman" w:cs="Times New Roman"/>
      <w:sz w:val="20"/>
      <w:szCs w:val="20"/>
    </w:rPr>
  </w:style>
  <w:style w:type="character" w:styleId="aa">
    <w:name w:val="Hyperlink"/>
    <w:basedOn w:val="a0"/>
    <w:uiPriority w:val="99"/>
    <w:semiHidden/>
    <w:unhideWhenUsed/>
    <w:rsid w:val="00C43233"/>
    <w:rPr>
      <w:color w:val="0000FF"/>
      <w:u w:val="single"/>
    </w:rPr>
  </w:style>
  <w:style w:type="paragraph" w:styleId="Web">
    <w:name w:val="Normal (Web)"/>
    <w:basedOn w:val="a"/>
    <w:uiPriority w:val="99"/>
    <w:unhideWhenUsed/>
    <w:rsid w:val="00110737"/>
    <w:pPr>
      <w:widowControl/>
      <w:spacing w:before="100" w:beforeAutospacing="1" w:after="100" w:afterAutospacing="1"/>
    </w:pPr>
    <w:rPr>
      <w:rFonts w:ascii="新細明體" w:hAnsi="新細明體" w:cs="新細明體"/>
      <w:kern w:val="0"/>
    </w:rPr>
  </w:style>
  <w:style w:type="paragraph" w:styleId="ab">
    <w:name w:val="Date"/>
    <w:basedOn w:val="a"/>
    <w:next w:val="a"/>
    <w:link w:val="ac"/>
    <w:uiPriority w:val="99"/>
    <w:semiHidden/>
    <w:unhideWhenUsed/>
    <w:rsid w:val="009B1A93"/>
    <w:pPr>
      <w:jc w:val="right"/>
    </w:pPr>
  </w:style>
  <w:style w:type="character" w:customStyle="1" w:styleId="ac">
    <w:name w:val="日期 字元"/>
    <w:basedOn w:val="a0"/>
    <w:link w:val="ab"/>
    <w:uiPriority w:val="99"/>
    <w:semiHidden/>
    <w:rsid w:val="009B1A93"/>
    <w:rPr>
      <w:rFonts w:ascii="Times New Roman" w:eastAsia="新細明體" w:hAnsi="Times New Roman" w:cs="Times New Roman"/>
      <w:szCs w:val="24"/>
    </w:rPr>
  </w:style>
  <w:style w:type="character" w:customStyle="1" w:styleId="apple-converted-space">
    <w:name w:val="apple-converted-space"/>
    <w:basedOn w:val="a0"/>
    <w:rsid w:val="009C34DB"/>
  </w:style>
  <w:style w:type="paragraph" w:customStyle="1" w:styleId="ad">
    <w:name w:val="數據格式"/>
    <w:basedOn w:val="a"/>
    <w:link w:val="ae"/>
    <w:qFormat/>
    <w:rsid w:val="00BD4378"/>
    <w:pPr>
      <w:jc w:val="center"/>
    </w:pPr>
    <w:rPr>
      <w:rFonts w:ascii="Tahoma" w:hAnsi="Tahoma" w:cs="Tahoma"/>
      <w:sz w:val="18"/>
    </w:rPr>
  </w:style>
  <w:style w:type="character" w:customStyle="1" w:styleId="ae">
    <w:name w:val="數據格式 字元"/>
    <w:basedOn w:val="a0"/>
    <w:link w:val="ad"/>
    <w:rsid w:val="00BD4378"/>
    <w:rPr>
      <w:rFonts w:ascii="Tahoma" w:eastAsia="新細明體" w:hAnsi="Tahoma" w:cs="Tahoma"/>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80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680A"/>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63680A"/>
    <w:rPr>
      <w:rFonts w:asciiTheme="majorHAnsi" w:eastAsiaTheme="majorEastAsia" w:hAnsiTheme="majorHAnsi" w:cstheme="majorBidi"/>
      <w:sz w:val="18"/>
      <w:szCs w:val="18"/>
    </w:rPr>
  </w:style>
  <w:style w:type="paragraph" w:styleId="a5">
    <w:name w:val="List Paragraph"/>
    <w:basedOn w:val="a"/>
    <w:uiPriority w:val="34"/>
    <w:qFormat/>
    <w:rsid w:val="0063680A"/>
    <w:pPr>
      <w:ind w:leftChars="200" w:left="480"/>
    </w:pPr>
  </w:style>
  <w:style w:type="paragraph" w:styleId="a6">
    <w:name w:val="header"/>
    <w:basedOn w:val="a"/>
    <w:link w:val="a7"/>
    <w:uiPriority w:val="99"/>
    <w:unhideWhenUsed/>
    <w:rsid w:val="00AC6532"/>
    <w:pPr>
      <w:tabs>
        <w:tab w:val="center" w:pos="4153"/>
        <w:tab w:val="right" w:pos="8306"/>
      </w:tabs>
      <w:snapToGrid w:val="0"/>
    </w:pPr>
    <w:rPr>
      <w:sz w:val="20"/>
      <w:szCs w:val="20"/>
    </w:rPr>
  </w:style>
  <w:style w:type="character" w:customStyle="1" w:styleId="a7">
    <w:name w:val="頁首 字元"/>
    <w:basedOn w:val="a0"/>
    <w:link w:val="a6"/>
    <w:uiPriority w:val="99"/>
    <w:rsid w:val="00AC6532"/>
    <w:rPr>
      <w:rFonts w:ascii="Times New Roman" w:eastAsia="新細明體" w:hAnsi="Times New Roman" w:cs="Times New Roman"/>
      <w:sz w:val="20"/>
      <w:szCs w:val="20"/>
    </w:rPr>
  </w:style>
  <w:style w:type="paragraph" w:styleId="a8">
    <w:name w:val="footer"/>
    <w:basedOn w:val="a"/>
    <w:link w:val="a9"/>
    <w:uiPriority w:val="99"/>
    <w:unhideWhenUsed/>
    <w:rsid w:val="00AC6532"/>
    <w:pPr>
      <w:tabs>
        <w:tab w:val="center" w:pos="4153"/>
        <w:tab w:val="right" w:pos="8306"/>
      </w:tabs>
      <w:snapToGrid w:val="0"/>
    </w:pPr>
    <w:rPr>
      <w:sz w:val="20"/>
      <w:szCs w:val="20"/>
    </w:rPr>
  </w:style>
  <w:style w:type="character" w:customStyle="1" w:styleId="a9">
    <w:name w:val="頁尾 字元"/>
    <w:basedOn w:val="a0"/>
    <w:link w:val="a8"/>
    <w:uiPriority w:val="99"/>
    <w:rsid w:val="00AC6532"/>
    <w:rPr>
      <w:rFonts w:ascii="Times New Roman" w:eastAsia="新細明體" w:hAnsi="Times New Roman" w:cs="Times New Roman"/>
      <w:sz w:val="20"/>
      <w:szCs w:val="20"/>
    </w:rPr>
  </w:style>
  <w:style w:type="character" w:styleId="aa">
    <w:name w:val="Hyperlink"/>
    <w:basedOn w:val="a0"/>
    <w:uiPriority w:val="99"/>
    <w:semiHidden/>
    <w:unhideWhenUsed/>
    <w:rsid w:val="00C43233"/>
    <w:rPr>
      <w:color w:val="0000FF"/>
      <w:u w:val="single"/>
    </w:rPr>
  </w:style>
  <w:style w:type="paragraph" w:styleId="Web">
    <w:name w:val="Normal (Web)"/>
    <w:basedOn w:val="a"/>
    <w:uiPriority w:val="99"/>
    <w:unhideWhenUsed/>
    <w:rsid w:val="00110737"/>
    <w:pPr>
      <w:widowControl/>
      <w:spacing w:before="100" w:beforeAutospacing="1" w:after="100" w:afterAutospacing="1"/>
    </w:pPr>
    <w:rPr>
      <w:rFonts w:ascii="新細明體" w:hAnsi="新細明體" w:cs="新細明體"/>
      <w:kern w:val="0"/>
    </w:rPr>
  </w:style>
  <w:style w:type="paragraph" w:styleId="ab">
    <w:name w:val="Date"/>
    <w:basedOn w:val="a"/>
    <w:next w:val="a"/>
    <w:link w:val="ac"/>
    <w:uiPriority w:val="99"/>
    <w:semiHidden/>
    <w:unhideWhenUsed/>
    <w:rsid w:val="009B1A93"/>
    <w:pPr>
      <w:jc w:val="right"/>
    </w:pPr>
  </w:style>
  <w:style w:type="character" w:customStyle="1" w:styleId="ac">
    <w:name w:val="日期 字元"/>
    <w:basedOn w:val="a0"/>
    <w:link w:val="ab"/>
    <w:uiPriority w:val="99"/>
    <w:semiHidden/>
    <w:rsid w:val="009B1A93"/>
    <w:rPr>
      <w:rFonts w:ascii="Times New Roman" w:eastAsia="新細明體" w:hAnsi="Times New Roman" w:cs="Times New Roman"/>
      <w:szCs w:val="24"/>
    </w:rPr>
  </w:style>
  <w:style w:type="character" w:customStyle="1" w:styleId="apple-converted-space">
    <w:name w:val="apple-converted-space"/>
    <w:basedOn w:val="a0"/>
    <w:rsid w:val="009C34DB"/>
  </w:style>
  <w:style w:type="paragraph" w:customStyle="1" w:styleId="ad">
    <w:name w:val="數據格式"/>
    <w:basedOn w:val="a"/>
    <w:link w:val="ae"/>
    <w:qFormat/>
    <w:rsid w:val="00BD4378"/>
    <w:pPr>
      <w:jc w:val="center"/>
    </w:pPr>
    <w:rPr>
      <w:rFonts w:ascii="Tahoma" w:hAnsi="Tahoma" w:cs="Tahoma"/>
      <w:sz w:val="18"/>
    </w:rPr>
  </w:style>
  <w:style w:type="character" w:customStyle="1" w:styleId="ae">
    <w:name w:val="數據格式 字元"/>
    <w:basedOn w:val="a0"/>
    <w:link w:val="ad"/>
    <w:rsid w:val="00BD4378"/>
    <w:rPr>
      <w:rFonts w:ascii="Tahoma" w:eastAsia="新細明體" w:hAnsi="Tahoma" w:cs="Tahoma"/>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910">
      <w:bodyDiv w:val="1"/>
      <w:marLeft w:val="0"/>
      <w:marRight w:val="0"/>
      <w:marTop w:val="0"/>
      <w:marBottom w:val="0"/>
      <w:divBdr>
        <w:top w:val="none" w:sz="0" w:space="0" w:color="auto"/>
        <w:left w:val="none" w:sz="0" w:space="0" w:color="auto"/>
        <w:bottom w:val="none" w:sz="0" w:space="0" w:color="auto"/>
        <w:right w:val="none" w:sz="0" w:space="0" w:color="auto"/>
      </w:divBdr>
    </w:div>
    <w:div w:id="41909068">
      <w:bodyDiv w:val="1"/>
      <w:marLeft w:val="0"/>
      <w:marRight w:val="0"/>
      <w:marTop w:val="0"/>
      <w:marBottom w:val="0"/>
      <w:divBdr>
        <w:top w:val="none" w:sz="0" w:space="0" w:color="auto"/>
        <w:left w:val="none" w:sz="0" w:space="0" w:color="auto"/>
        <w:bottom w:val="none" w:sz="0" w:space="0" w:color="auto"/>
        <w:right w:val="none" w:sz="0" w:space="0" w:color="auto"/>
      </w:divBdr>
    </w:div>
    <w:div w:id="54160001">
      <w:bodyDiv w:val="1"/>
      <w:marLeft w:val="0"/>
      <w:marRight w:val="0"/>
      <w:marTop w:val="0"/>
      <w:marBottom w:val="0"/>
      <w:divBdr>
        <w:top w:val="none" w:sz="0" w:space="0" w:color="auto"/>
        <w:left w:val="none" w:sz="0" w:space="0" w:color="auto"/>
        <w:bottom w:val="none" w:sz="0" w:space="0" w:color="auto"/>
        <w:right w:val="none" w:sz="0" w:space="0" w:color="auto"/>
      </w:divBdr>
    </w:div>
    <w:div w:id="76370738">
      <w:bodyDiv w:val="1"/>
      <w:marLeft w:val="0"/>
      <w:marRight w:val="0"/>
      <w:marTop w:val="0"/>
      <w:marBottom w:val="0"/>
      <w:divBdr>
        <w:top w:val="none" w:sz="0" w:space="0" w:color="auto"/>
        <w:left w:val="none" w:sz="0" w:space="0" w:color="auto"/>
        <w:bottom w:val="none" w:sz="0" w:space="0" w:color="auto"/>
        <w:right w:val="none" w:sz="0" w:space="0" w:color="auto"/>
      </w:divBdr>
    </w:div>
    <w:div w:id="77210763">
      <w:bodyDiv w:val="1"/>
      <w:marLeft w:val="0"/>
      <w:marRight w:val="0"/>
      <w:marTop w:val="0"/>
      <w:marBottom w:val="0"/>
      <w:divBdr>
        <w:top w:val="none" w:sz="0" w:space="0" w:color="auto"/>
        <w:left w:val="none" w:sz="0" w:space="0" w:color="auto"/>
        <w:bottom w:val="none" w:sz="0" w:space="0" w:color="auto"/>
        <w:right w:val="none" w:sz="0" w:space="0" w:color="auto"/>
      </w:divBdr>
    </w:div>
    <w:div w:id="106969350">
      <w:bodyDiv w:val="1"/>
      <w:marLeft w:val="0"/>
      <w:marRight w:val="0"/>
      <w:marTop w:val="0"/>
      <w:marBottom w:val="0"/>
      <w:divBdr>
        <w:top w:val="none" w:sz="0" w:space="0" w:color="auto"/>
        <w:left w:val="none" w:sz="0" w:space="0" w:color="auto"/>
        <w:bottom w:val="none" w:sz="0" w:space="0" w:color="auto"/>
        <w:right w:val="none" w:sz="0" w:space="0" w:color="auto"/>
      </w:divBdr>
    </w:div>
    <w:div w:id="109908471">
      <w:bodyDiv w:val="1"/>
      <w:marLeft w:val="0"/>
      <w:marRight w:val="0"/>
      <w:marTop w:val="0"/>
      <w:marBottom w:val="0"/>
      <w:divBdr>
        <w:top w:val="none" w:sz="0" w:space="0" w:color="auto"/>
        <w:left w:val="none" w:sz="0" w:space="0" w:color="auto"/>
        <w:bottom w:val="none" w:sz="0" w:space="0" w:color="auto"/>
        <w:right w:val="none" w:sz="0" w:space="0" w:color="auto"/>
      </w:divBdr>
    </w:div>
    <w:div w:id="151138251">
      <w:bodyDiv w:val="1"/>
      <w:marLeft w:val="0"/>
      <w:marRight w:val="0"/>
      <w:marTop w:val="0"/>
      <w:marBottom w:val="0"/>
      <w:divBdr>
        <w:top w:val="none" w:sz="0" w:space="0" w:color="auto"/>
        <w:left w:val="none" w:sz="0" w:space="0" w:color="auto"/>
        <w:bottom w:val="none" w:sz="0" w:space="0" w:color="auto"/>
        <w:right w:val="none" w:sz="0" w:space="0" w:color="auto"/>
      </w:divBdr>
    </w:div>
    <w:div w:id="167405295">
      <w:bodyDiv w:val="1"/>
      <w:marLeft w:val="0"/>
      <w:marRight w:val="0"/>
      <w:marTop w:val="0"/>
      <w:marBottom w:val="0"/>
      <w:divBdr>
        <w:top w:val="none" w:sz="0" w:space="0" w:color="auto"/>
        <w:left w:val="none" w:sz="0" w:space="0" w:color="auto"/>
        <w:bottom w:val="none" w:sz="0" w:space="0" w:color="auto"/>
        <w:right w:val="none" w:sz="0" w:space="0" w:color="auto"/>
      </w:divBdr>
    </w:div>
    <w:div w:id="214583085">
      <w:bodyDiv w:val="1"/>
      <w:marLeft w:val="0"/>
      <w:marRight w:val="0"/>
      <w:marTop w:val="0"/>
      <w:marBottom w:val="0"/>
      <w:divBdr>
        <w:top w:val="none" w:sz="0" w:space="0" w:color="auto"/>
        <w:left w:val="none" w:sz="0" w:space="0" w:color="auto"/>
        <w:bottom w:val="none" w:sz="0" w:space="0" w:color="auto"/>
        <w:right w:val="none" w:sz="0" w:space="0" w:color="auto"/>
      </w:divBdr>
    </w:div>
    <w:div w:id="250355382">
      <w:bodyDiv w:val="1"/>
      <w:marLeft w:val="0"/>
      <w:marRight w:val="0"/>
      <w:marTop w:val="0"/>
      <w:marBottom w:val="0"/>
      <w:divBdr>
        <w:top w:val="none" w:sz="0" w:space="0" w:color="auto"/>
        <w:left w:val="none" w:sz="0" w:space="0" w:color="auto"/>
        <w:bottom w:val="none" w:sz="0" w:space="0" w:color="auto"/>
        <w:right w:val="none" w:sz="0" w:space="0" w:color="auto"/>
      </w:divBdr>
    </w:div>
    <w:div w:id="282688401">
      <w:bodyDiv w:val="1"/>
      <w:marLeft w:val="0"/>
      <w:marRight w:val="0"/>
      <w:marTop w:val="0"/>
      <w:marBottom w:val="0"/>
      <w:divBdr>
        <w:top w:val="none" w:sz="0" w:space="0" w:color="auto"/>
        <w:left w:val="none" w:sz="0" w:space="0" w:color="auto"/>
        <w:bottom w:val="none" w:sz="0" w:space="0" w:color="auto"/>
        <w:right w:val="none" w:sz="0" w:space="0" w:color="auto"/>
      </w:divBdr>
    </w:div>
    <w:div w:id="324285891">
      <w:bodyDiv w:val="1"/>
      <w:marLeft w:val="0"/>
      <w:marRight w:val="0"/>
      <w:marTop w:val="0"/>
      <w:marBottom w:val="0"/>
      <w:divBdr>
        <w:top w:val="none" w:sz="0" w:space="0" w:color="auto"/>
        <w:left w:val="none" w:sz="0" w:space="0" w:color="auto"/>
        <w:bottom w:val="none" w:sz="0" w:space="0" w:color="auto"/>
        <w:right w:val="none" w:sz="0" w:space="0" w:color="auto"/>
      </w:divBdr>
    </w:div>
    <w:div w:id="341781800">
      <w:bodyDiv w:val="1"/>
      <w:marLeft w:val="0"/>
      <w:marRight w:val="0"/>
      <w:marTop w:val="0"/>
      <w:marBottom w:val="0"/>
      <w:divBdr>
        <w:top w:val="none" w:sz="0" w:space="0" w:color="auto"/>
        <w:left w:val="none" w:sz="0" w:space="0" w:color="auto"/>
        <w:bottom w:val="none" w:sz="0" w:space="0" w:color="auto"/>
        <w:right w:val="none" w:sz="0" w:space="0" w:color="auto"/>
      </w:divBdr>
    </w:div>
    <w:div w:id="352419641">
      <w:bodyDiv w:val="1"/>
      <w:marLeft w:val="0"/>
      <w:marRight w:val="0"/>
      <w:marTop w:val="0"/>
      <w:marBottom w:val="0"/>
      <w:divBdr>
        <w:top w:val="none" w:sz="0" w:space="0" w:color="auto"/>
        <w:left w:val="none" w:sz="0" w:space="0" w:color="auto"/>
        <w:bottom w:val="none" w:sz="0" w:space="0" w:color="auto"/>
        <w:right w:val="none" w:sz="0" w:space="0" w:color="auto"/>
      </w:divBdr>
    </w:div>
    <w:div w:id="379986758">
      <w:bodyDiv w:val="1"/>
      <w:marLeft w:val="0"/>
      <w:marRight w:val="0"/>
      <w:marTop w:val="0"/>
      <w:marBottom w:val="0"/>
      <w:divBdr>
        <w:top w:val="none" w:sz="0" w:space="0" w:color="auto"/>
        <w:left w:val="none" w:sz="0" w:space="0" w:color="auto"/>
        <w:bottom w:val="none" w:sz="0" w:space="0" w:color="auto"/>
        <w:right w:val="none" w:sz="0" w:space="0" w:color="auto"/>
      </w:divBdr>
    </w:div>
    <w:div w:id="384648468">
      <w:bodyDiv w:val="1"/>
      <w:marLeft w:val="0"/>
      <w:marRight w:val="0"/>
      <w:marTop w:val="0"/>
      <w:marBottom w:val="0"/>
      <w:divBdr>
        <w:top w:val="none" w:sz="0" w:space="0" w:color="auto"/>
        <w:left w:val="none" w:sz="0" w:space="0" w:color="auto"/>
        <w:bottom w:val="none" w:sz="0" w:space="0" w:color="auto"/>
        <w:right w:val="none" w:sz="0" w:space="0" w:color="auto"/>
      </w:divBdr>
    </w:div>
    <w:div w:id="404034003">
      <w:bodyDiv w:val="1"/>
      <w:marLeft w:val="0"/>
      <w:marRight w:val="0"/>
      <w:marTop w:val="0"/>
      <w:marBottom w:val="0"/>
      <w:divBdr>
        <w:top w:val="none" w:sz="0" w:space="0" w:color="auto"/>
        <w:left w:val="none" w:sz="0" w:space="0" w:color="auto"/>
        <w:bottom w:val="none" w:sz="0" w:space="0" w:color="auto"/>
        <w:right w:val="none" w:sz="0" w:space="0" w:color="auto"/>
      </w:divBdr>
    </w:div>
    <w:div w:id="434980094">
      <w:bodyDiv w:val="1"/>
      <w:marLeft w:val="0"/>
      <w:marRight w:val="0"/>
      <w:marTop w:val="0"/>
      <w:marBottom w:val="0"/>
      <w:divBdr>
        <w:top w:val="none" w:sz="0" w:space="0" w:color="auto"/>
        <w:left w:val="none" w:sz="0" w:space="0" w:color="auto"/>
        <w:bottom w:val="none" w:sz="0" w:space="0" w:color="auto"/>
        <w:right w:val="none" w:sz="0" w:space="0" w:color="auto"/>
      </w:divBdr>
    </w:div>
    <w:div w:id="441656492">
      <w:bodyDiv w:val="1"/>
      <w:marLeft w:val="0"/>
      <w:marRight w:val="0"/>
      <w:marTop w:val="0"/>
      <w:marBottom w:val="0"/>
      <w:divBdr>
        <w:top w:val="none" w:sz="0" w:space="0" w:color="auto"/>
        <w:left w:val="none" w:sz="0" w:space="0" w:color="auto"/>
        <w:bottom w:val="none" w:sz="0" w:space="0" w:color="auto"/>
        <w:right w:val="none" w:sz="0" w:space="0" w:color="auto"/>
      </w:divBdr>
    </w:div>
    <w:div w:id="459805502">
      <w:bodyDiv w:val="1"/>
      <w:marLeft w:val="0"/>
      <w:marRight w:val="0"/>
      <w:marTop w:val="0"/>
      <w:marBottom w:val="0"/>
      <w:divBdr>
        <w:top w:val="none" w:sz="0" w:space="0" w:color="auto"/>
        <w:left w:val="none" w:sz="0" w:space="0" w:color="auto"/>
        <w:bottom w:val="none" w:sz="0" w:space="0" w:color="auto"/>
        <w:right w:val="none" w:sz="0" w:space="0" w:color="auto"/>
      </w:divBdr>
    </w:div>
    <w:div w:id="484008643">
      <w:bodyDiv w:val="1"/>
      <w:marLeft w:val="0"/>
      <w:marRight w:val="0"/>
      <w:marTop w:val="0"/>
      <w:marBottom w:val="0"/>
      <w:divBdr>
        <w:top w:val="none" w:sz="0" w:space="0" w:color="auto"/>
        <w:left w:val="none" w:sz="0" w:space="0" w:color="auto"/>
        <w:bottom w:val="none" w:sz="0" w:space="0" w:color="auto"/>
        <w:right w:val="none" w:sz="0" w:space="0" w:color="auto"/>
      </w:divBdr>
    </w:div>
    <w:div w:id="486635440">
      <w:bodyDiv w:val="1"/>
      <w:marLeft w:val="0"/>
      <w:marRight w:val="0"/>
      <w:marTop w:val="0"/>
      <w:marBottom w:val="0"/>
      <w:divBdr>
        <w:top w:val="none" w:sz="0" w:space="0" w:color="auto"/>
        <w:left w:val="none" w:sz="0" w:space="0" w:color="auto"/>
        <w:bottom w:val="none" w:sz="0" w:space="0" w:color="auto"/>
        <w:right w:val="none" w:sz="0" w:space="0" w:color="auto"/>
      </w:divBdr>
    </w:div>
    <w:div w:id="499544490">
      <w:bodyDiv w:val="1"/>
      <w:marLeft w:val="0"/>
      <w:marRight w:val="0"/>
      <w:marTop w:val="0"/>
      <w:marBottom w:val="0"/>
      <w:divBdr>
        <w:top w:val="none" w:sz="0" w:space="0" w:color="auto"/>
        <w:left w:val="none" w:sz="0" w:space="0" w:color="auto"/>
        <w:bottom w:val="none" w:sz="0" w:space="0" w:color="auto"/>
        <w:right w:val="none" w:sz="0" w:space="0" w:color="auto"/>
      </w:divBdr>
    </w:div>
    <w:div w:id="502663931">
      <w:bodyDiv w:val="1"/>
      <w:marLeft w:val="0"/>
      <w:marRight w:val="0"/>
      <w:marTop w:val="0"/>
      <w:marBottom w:val="0"/>
      <w:divBdr>
        <w:top w:val="none" w:sz="0" w:space="0" w:color="auto"/>
        <w:left w:val="none" w:sz="0" w:space="0" w:color="auto"/>
        <w:bottom w:val="none" w:sz="0" w:space="0" w:color="auto"/>
        <w:right w:val="none" w:sz="0" w:space="0" w:color="auto"/>
      </w:divBdr>
    </w:div>
    <w:div w:id="507256882">
      <w:bodyDiv w:val="1"/>
      <w:marLeft w:val="0"/>
      <w:marRight w:val="0"/>
      <w:marTop w:val="0"/>
      <w:marBottom w:val="0"/>
      <w:divBdr>
        <w:top w:val="none" w:sz="0" w:space="0" w:color="auto"/>
        <w:left w:val="none" w:sz="0" w:space="0" w:color="auto"/>
        <w:bottom w:val="none" w:sz="0" w:space="0" w:color="auto"/>
        <w:right w:val="none" w:sz="0" w:space="0" w:color="auto"/>
      </w:divBdr>
    </w:div>
    <w:div w:id="516432595">
      <w:bodyDiv w:val="1"/>
      <w:marLeft w:val="0"/>
      <w:marRight w:val="0"/>
      <w:marTop w:val="0"/>
      <w:marBottom w:val="0"/>
      <w:divBdr>
        <w:top w:val="none" w:sz="0" w:space="0" w:color="auto"/>
        <w:left w:val="none" w:sz="0" w:space="0" w:color="auto"/>
        <w:bottom w:val="none" w:sz="0" w:space="0" w:color="auto"/>
        <w:right w:val="none" w:sz="0" w:space="0" w:color="auto"/>
      </w:divBdr>
    </w:div>
    <w:div w:id="545683571">
      <w:bodyDiv w:val="1"/>
      <w:marLeft w:val="0"/>
      <w:marRight w:val="0"/>
      <w:marTop w:val="0"/>
      <w:marBottom w:val="0"/>
      <w:divBdr>
        <w:top w:val="none" w:sz="0" w:space="0" w:color="auto"/>
        <w:left w:val="none" w:sz="0" w:space="0" w:color="auto"/>
        <w:bottom w:val="none" w:sz="0" w:space="0" w:color="auto"/>
        <w:right w:val="none" w:sz="0" w:space="0" w:color="auto"/>
      </w:divBdr>
    </w:div>
    <w:div w:id="546457778">
      <w:bodyDiv w:val="1"/>
      <w:marLeft w:val="0"/>
      <w:marRight w:val="0"/>
      <w:marTop w:val="0"/>
      <w:marBottom w:val="0"/>
      <w:divBdr>
        <w:top w:val="none" w:sz="0" w:space="0" w:color="auto"/>
        <w:left w:val="none" w:sz="0" w:space="0" w:color="auto"/>
        <w:bottom w:val="none" w:sz="0" w:space="0" w:color="auto"/>
        <w:right w:val="none" w:sz="0" w:space="0" w:color="auto"/>
      </w:divBdr>
    </w:div>
    <w:div w:id="555162405">
      <w:bodyDiv w:val="1"/>
      <w:marLeft w:val="0"/>
      <w:marRight w:val="0"/>
      <w:marTop w:val="0"/>
      <w:marBottom w:val="0"/>
      <w:divBdr>
        <w:top w:val="none" w:sz="0" w:space="0" w:color="auto"/>
        <w:left w:val="none" w:sz="0" w:space="0" w:color="auto"/>
        <w:bottom w:val="none" w:sz="0" w:space="0" w:color="auto"/>
        <w:right w:val="none" w:sz="0" w:space="0" w:color="auto"/>
      </w:divBdr>
    </w:div>
    <w:div w:id="587423608">
      <w:bodyDiv w:val="1"/>
      <w:marLeft w:val="0"/>
      <w:marRight w:val="0"/>
      <w:marTop w:val="0"/>
      <w:marBottom w:val="0"/>
      <w:divBdr>
        <w:top w:val="none" w:sz="0" w:space="0" w:color="auto"/>
        <w:left w:val="none" w:sz="0" w:space="0" w:color="auto"/>
        <w:bottom w:val="none" w:sz="0" w:space="0" w:color="auto"/>
        <w:right w:val="none" w:sz="0" w:space="0" w:color="auto"/>
      </w:divBdr>
    </w:div>
    <w:div w:id="602032513">
      <w:bodyDiv w:val="1"/>
      <w:marLeft w:val="0"/>
      <w:marRight w:val="0"/>
      <w:marTop w:val="0"/>
      <w:marBottom w:val="0"/>
      <w:divBdr>
        <w:top w:val="none" w:sz="0" w:space="0" w:color="auto"/>
        <w:left w:val="none" w:sz="0" w:space="0" w:color="auto"/>
        <w:bottom w:val="none" w:sz="0" w:space="0" w:color="auto"/>
        <w:right w:val="none" w:sz="0" w:space="0" w:color="auto"/>
      </w:divBdr>
    </w:div>
    <w:div w:id="609164560">
      <w:bodyDiv w:val="1"/>
      <w:marLeft w:val="0"/>
      <w:marRight w:val="0"/>
      <w:marTop w:val="0"/>
      <w:marBottom w:val="0"/>
      <w:divBdr>
        <w:top w:val="none" w:sz="0" w:space="0" w:color="auto"/>
        <w:left w:val="none" w:sz="0" w:space="0" w:color="auto"/>
        <w:bottom w:val="none" w:sz="0" w:space="0" w:color="auto"/>
        <w:right w:val="none" w:sz="0" w:space="0" w:color="auto"/>
      </w:divBdr>
    </w:div>
    <w:div w:id="656810851">
      <w:bodyDiv w:val="1"/>
      <w:marLeft w:val="0"/>
      <w:marRight w:val="0"/>
      <w:marTop w:val="0"/>
      <w:marBottom w:val="0"/>
      <w:divBdr>
        <w:top w:val="none" w:sz="0" w:space="0" w:color="auto"/>
        <w:left w:val="none" w:sz="0" w:space="0" w:color="auto"/>
        <w:bottom w:val="none" w:sz="0" w:space="0" w:color="auto"/>
        <w:right w:val="none" w:sz="0" w:space="0" w:color="auto"/>
      </w:divBdr>
    </w:div>
    <w:div w:id="673456721">
      <w:bodyDiv w:val="1"/>
      <w:marLeft w:val="0"/>
      <w:marRight w:val="0"/>
      <w:marTop w:val="0"/>
      <w:marBottom w:val="0"/>
      <w:divBdr>
        <w:top w:val="none" w:sz="0" w:space="0" w:color="auto"/>
        <w:left w:val="none" w:sz="0" w:space="0" w:color="auto"/>
        <w:bottom w:val="none" w:sz="0" w:space="0" w:color="auto"/>
        <w:right w:val="none" w:sz="0" w:space="0" w:color="auto"/>
      </w:divBdr>
    </w:div>
    <w:div w:id="674579065">
      <w:bodyDiv w:val="1"/>
      <w:marLeft w:val="0"/>
      <w:marRight w:val="0"/>
      <w:marTop w:val="0"/>
      <w:marBottom w:val="0"/>
      <w:divBdr>
        <w:top w:val="none" w:sz="0" w:space="0" w:color="auto"/>
        <w:left w:val="none" w:sz="0" w:space="0" w:color="auto"/>
        <w:bottom w:val="none" w:sz="0" w:space="0" w:color="auto"/>
        <w:right w:val="none" w:sz="0" w:space="0" w:color="auto"/>
      </w:divBdr>
    </w:div>
    <w:div w:id="680667773">
      <w:bodyDiv w:val="1"/>
      <w:marLeft w:val="0"/>
      <w:marRight w:val="0"/>
      <w:marTop w:val="0"/>
      <w:marBottom w:val="0"/>
      <w:divBdr>
        <w:top w:val="none" w:sz="0" w:space="0" w:color="auto"/>
        <w:left w:val="none" w:sz="0" w:space="0" w:color="auto"/>
        <w:bottom w:val="none" w:sz="0" w:space="0" w:color="auto"/>
        <w:right w:val="none" w:sz="0" w:space="0" w:color="auto"/>
      </w:divBdr>
    </w:div>
    <w:div w:id="683551863">
      <w:bodyDiv w:val="1"/>
      <w:marLeft w:val="0"/>
      <w:marRight w:val="0"/>
      <w:marTop w:val="0"/>
      <w:marBottom w:val="0"/>
      <w:divBdr>
        <w:top w:val="none" w:sz="0" w:space="0" w:color="auto"/>
        <w:left w:val="none" w:sz="0" w:space="0" w:color="auto"/>
        <w:bottom w:val="none" w:sz="0" w:space="0" w:color="auto"/>
        <w:right w:val="none" w:sz="0" w:space="0" w:color="auto"/>
      </w:divBdr>
    </w:div>
    <w:div w:id="698355822">
      <w:bodyDiv w:val="1"/>
      <w:marLeft w:val="0"/>
      <w:marRight w:val="0"/>
      <w:marTop w:val="0"/>
      <w:marBottom w:val="0"/>
      <w:divBdr>
        <w:top w:val="none" w:sz="0" w:space="0" w:color="auto"/>
        <w:left w:val="none" w:sz="0" w:space="0" w:color="auto"/>
        <w:bottom w:val="none" w:sz="0" w:space="0" w:color="auto"/>
        <w:right w:val="none" w:sz="0" w:space="0" w:color="auto"/>
      </w:divBdr>
    </w:div>
    <w:div w:id="709768985">
      <w:bodyDiv w:val="1"/>
      <w:marLeft w:val="0"/>
      <w:marRight w:val="0"/>
      <w:marTop w:val="0"/>
      <w:marBottom w:val="0"/>
      <w:divBdr>
        <w:top w:val="none" w:sz="0" w:space="0" w:color="auto"/>
        <w:left w:val="none" w:sz="0" w:space="0" w:color="auto"/>
        <w:bottom w:val="none" w:sz="0" w:space="0" w:color="auto"/>
        <w:right w:val="none" w:sz="0" w:space="0" w:color="auto"/>
      </w:divBdr>
    </w:div>
    <w:div w:id="739059247">
      <w:bodyDiv w:val="1"/>
      <w:marLeft w:val="0"/>
      <w:marRight w:val="0"/>
      <w:marTop w:val="0"/>
      <w:marBottom w:val="0"/>
      <w:divBdr>
        <w:top w:val="none" w:sz="0" w:space="0" w:color="auto"/>
        <w:left w:val="none" w:sz="0" w:space="0" w:color="auto"/>
        <w:bottom w:val="none" w:sz="0" w:space="0" w:color="auto"/>
        <w:right w:val="none" w:sz="0" w:space="0" w:color="auto"/>
      </w:divBdr>
    </w:div>
    <w:div w:id="757555527">
      <w:bodyDiv w:val="1"/>
      <w:marLeft w:val="0"/>
      <w:marRight w:val="0"/>
      <w:marTop w:val="0"/>
      <w:marBottom w:val="0"/>
      <w:divBdr>
        <w:top w:val="none" w:sz="0" w:space="0" w:color="auto"/>
        <w:left w:val="none" w:sz="0" w:space="0" w:color="auto"/>
        <w:bottom w:val="none" w:sz="0" w:space="0" w:color="auto"/>
        <w:right w:val="none" w:sz="0" w:space="0" w:color="auto"/>
      </w:divBdr>
    </w:div>
    <w:div w:id="790979034">
      <w:bodyDiv w:val="1"/>
      <w:marLeft w:val="0"/>
      <w:marRight w:val="0"/>
      <w:marTop w:val="0"/>
      <w:marBottom w:val="0"/>
      <w:divBdr>
        <w:top w:val="none" w:sz="0" w:space="0" w:color="auto"/>
        <w:left w:val="none" w:sz="0" w:space="0" w:color="auto"/>
        <w:bottom w:val="none" w:sz="0" w:space="0" w:color="auto"/>
        <w:right w:val="none" w:sz="0" w:space="0" w:color="auto"/>
      </w:divBdr>
    </w:div>
    <w:div w:id="806315714">
      <w:bodyDiv w:val="1"/>
      <w:marLeft w:val="0"/>
      <w:marRight w:val="0"/>
      <w:marTop w:val="0"/>
      <w:marBottom w:val="0"/>
      <w:divBdr>
        <w:top w:val="none" w:sz="0" w:space="0" w:color="auto"/>
        <w:left w:val="none" w:sz="0" w:space="0" w:color="auto"/>
        <w:bottom w:val="none" w:sz="0" w:space="0" w:color="auto"/>
        <w:right w:val="none" w:sz="0" w:space="0" w:color="auto"/>
      </w:divBdr>
    </w:div>
    <w:div w:id="806825388">
      <w:bodyDiv w:val="1"/>
      <w:marLeft w:val="0"/>
      <w:marRight w:val="0"/>
      <w:marTop w:val="0"/>
      <w:marBottom w:val="0"/>
      <w:divBdr>
        <w:top w:val="none" w:sz="0" w:space="0" w:color="auto"/>
        <w:left w:val="none" w:sz="0" w:space="0" w:color="auto"/>
        <w:bottom w:val="none" w:sz="0" w:space="0" w:color="auto"/>
        <w:right w:val="none" w:sz="0" w:space="0" w:color="auto"/>
      </w:divBdr>
    </w:div>
    <w:div w:id="807091993">
      <w:bodyDiv w:val="1"/>
      <w:marLeft w:val="0"/>
      <w:marRight w:val="0"/>
      <w:marTop w:val="0"/>
      <w:marBottom w:val="0"/>
      <w:divBdr>
        <w:top w:val="none" w:sz="0" w:space="0" w:color="auto"/>
        <w:left w:val="none" w:sz="0" w:space="0" w:color="auto"/>
        <w:bottom w:val="none" w:sz="0" w:space="0" w:color="auto"/>
        <w:right w:val="none" w:sz="0" w:space="0" w:color="auto"/>
      </w:divBdr>
    </w:div>
    <w:div w:id="807749879">
      <w:bodyDiv w:val="1"/>
      <w:marLeft w:val="0"/>
      <w:marRight w:val="0"/>
      <w:marTop w:val="0"/>
      <w:marBottom w:val="0"/>
      <w:divBdr>
        <w:top w:val="none" w:sz="0" w:space="0" w:color="auto"/>
        <w:left w:val="none" w:sz="0" w:space="0" w:color="auto"/>
        <w:bottom w:val="none" w:sz="0" w:space="0" w:color="auto"/>
        <w:right w:val="none" w:sz="0" w:space="0" w:color="auto"/>
      </w:divBdr>
    </w:div>
    <w:div w:id="887185678">
      <w:bodyDiv w:val="1"/>
      <w:marLeft w:val="0"/>
      <w:marRight w:val="0"/>
      <w:marTop w:val="0"/>
      <w:marBottom w:val="0"/>
      <w:divBdr>
        <w:top w:val="none" w:sz="0" w:space="0" w:color="auto"/>
        <w:left w:val="none" w:sz="0" w:space="0" w:color="auto"/>
        <w:bottom w:val="none" w:sz="0" w:space="0" w:color="auto"/>
        <w:right w:val="none" w:sz="0" w:space="0" w:color="auto"/>
      </w:divBdr>
    </w:div>
    <w:div w:id="910045190">
      <w:bodyDiv w:val="1"/>
      <w:marLeft w:val="0"/>
      <w:marRight w:val="0"/>
      <w:marTop w:val="0"/>
      <w:marBottom w:val="0"/>
      <w:divBdr>
        <w:top w:val="none" w:sz="0" w:space="0" w:color="auto"/>
        <w:left w:val="none" w:sz="0" w:space="0" w:color="auto"/>
        <w:bottom w:val="none" w:sz="0" w:space="0" w:color="auto"/>
        <w:right w:val="none" w:sz="0" w:space="0" w:color="auto"/>
      </w:divBdr>
    </w:div>
    <w:div w:id="921181526">
      <w:bodyDiv w:val="1"/>
      <w:marLeft w:val="0"/>
      <w:marRight w:val="0"/>
      <w:marTop w:val="0"/>
      <w:marBottom w:val="0"/>
      <w:divBdr>
        <w:top w:val="none" w:sz="0" w:space="0" w:color="auto"/>
        <w:left w:val="none" w:sz="0" w:space="0" w:color="auto"/>
        <w:bottom w:val="none" w:sz="0" w:space="0" w:color="auto"/>
        <w:right w:val="none" w:sz="0" w:space="0" w:color="auto"/>
      </w:divBdr>
    </w:div>
    <w:div w:id="925651406">
      <w:bodyDiv w:val="1"/>
      <w:marLeft w:val="0"/>
      <w:marRight w:val="0"/>
      <w:marTop w:val="0"/>
      <w:marBottom w:val="0"/>
      <w:divBdr>
        <w:top w:val="none" w:sz="0" w:space="0" w:color="auto"/>
        <w:left w:val="none" w:sz="0" w:space="0" w:color="auto"/>
        <w:bottom w:val="none" w:sz="0" w:space="0" w:color="auto"/>
        <w:right w:val="none" w:sz="0" w:space="0" w:color="auto"/>
      </w:divBdr>
    </w:div>
    <w:div w:id="953173223">
      <w:bodyDiv w:val="1"/>
      <w:marLeft w:val="0"/>
      <w:marRight w:val="0"/>
      <w:marTop w:val="0"/>
      <w:marBottom w:val="0"/>
      <w:divBdr>
        <w:top w:val="none" w:sz="0" w:space="0" w:color="auto"/>
        <w:left w:val="none" w:sz="0" w:space="0" w:color="auto"/>
        <w:bottom w:val="none" w:sz="0" w:space="0" w:color="auto"/>
        <w:right w:val="none" w:sz="0" w:space="0" w:color="auto"/>
      </w:divBdr>
    </w:div>
    <w:div w:id="961618080">
      <w:bodyDiv w:val="1"/>
      <w:marLeft w:val="0"/>
      <w:marRight w:val="0"/>
      <w:marTop w:val="0"/>
      <w:marBottom w:val="0"/>
      <w:divBdr>
        <w:top w:val="none" w:sz="0" w:space="0" w:color="auto"/>
        <w:left w:val="none" w:sz="0" w:space="0" w:color="auto"/>
        <w:bottom w:val="none" w:sz="0" w:space="0" w:color="auto"/>
        <w:right w:val="none" w:sz="0" w:space="0" w:color="auto"/>
      </w:divBdr>
    </w:div>
    <w:div w:id="990521824">
      <w:bodyDiv w:val="1"/>
      <w:marLeft w:val="0"/>
      <w:marRight w:val="0"/>
      <w:marTop w:val="0"/>
      <w:marBottom w:val="0"/>
      <w:divBdr>
        <w:top w:val="none" w:sz="0" w:space="0" w:color="auto"/>
        <w:left w:val="none" w:sz="0" w:space="0" w:color="auto"/>
        <w:bottom w:val="none" w:sz="0" w:space="0" w:color="auto"/>
        <w:right w:val="none" w:sz="0" w:space="0" w:color="auto"/>
      </w:divBdr>
    </w:div>
    <w:div w:id="1022821816">
      <w:bodyDiv w:val="1"/>
      <w:marLeft w:val="0"/>
      <w:marRight w:val="0"/>
      <w:marTop w:val="0"/>
      <w:marBottom w:val="0"/>
      <w:divBdr>
        <w:top w:val="none" w:sz="0" w:space="0" w:color="auto"/>
        <w:left w:val="none" w:sz="0" w:space="0" w:color="auto"/>
        <w:bottom w:val="none" w:sz="0" w:space="0" w:color="auto"/>
        <w:right w:val="none" w:sz="0" w:space="0" w:color="auto"/>
      </w:divBdr>
    </w:div>
    <w:div w:id="1027297548">
      <w:bodyDiv w:val="1"/>
      <w:marLeft w:val="0"/>
      <w:marRight w:val="0"/>
      <w:marTop w:val="0"/>
      <w:marBottom w:val="0"/>
      <w:divBdr>
        <w:top w:val="none" w:sz="0" w:space="0" w:color="auto"/>
        <w:left w:val="none" w:sz="0" w:space="0" w:color="auto"/>
        <w:bottom w:val="none" w:sz="0" w:space="0" w:color="auto"/>
        <w:right w:val="none" w:sz="0" w:space="0" w:color="auto"/>
      </w:divBdr>
    </w:div>
    <w:div w:id="1034110390">
      <w:bodyDiv w:val="1"/>
      <w:marLeft w:val="0"/>
      <w:marRight w:val="0"/>
      <w:marTop w:val="0"/>
      <w:marBottom w:val="0"/>
      <w:divBdr>
        <w:top w:val="none" w:sz="0" w:space="0" w:color="auto"/>
        <w:left w:val="none" w:sz="0" w:space="0" w:color="auto"/>
        <w:bottom w:val="none" w:sz="0" w:space="0" w:color="auto"/>
        <w:right w:val="none" w:sz="0" w:space="0" w:color="auto"/>
      </w:divBdr>
    </w:div>
    <w:div w:id="1035929826">
      <w:bodyDiv w:val="1"/>
      <w:marLeft w:val="0"/>
      <w:marRight w:val="0"/>
      <w:marTop w:val="0"/>
      <w:marBottom w:val="0"/>
      <w:divBdr>
        <w:top w:val="none" w:sz="0" w:space="0" w:color="auto"/>
        <w:left w:val="none" w:sz="0" w:space="0" w:color="auto"/>
        <w:bottom w:val="none" w:sz="0" w:space="0" w:color="auto"/>
        <w:right w:val="none" w:sz="0" w:space="0" w:color="auto"/>
      </w:divBdr>
    </w:div>
    <w:div w:id="1048065080">
      <w:bodyDiv w:val="1"/>
      <w:marLeft w:val="0"/>
      <w:marRight w:val="0"/>
      <w:marTop w:val="0"/>
      <w:marBottom w:val="0"/>
      <w:divBdr>
        <w:top w:val="none" w:sz="0" w:space="0" w:color="auto"/>
        <w:left w:val="none" w:sz="0" w:space="0" w:color="auto"/>
        <w:bottom w:val="none" w:sz="0" w:space="0" w:color="auto"/>
        <w:right w:val="none" w:sz="0" w:space="0" w:color="auto"/>
      </w:divBdr>
    </w:div>
    <w:div w:id="1059010400">
      <w:bodyDiv w:val="1"/>
      <w:marLeft w:val="0"/>
      <w:marRight w:val="0"/>
      <w:marTop w:val="0"/>
      <w:marBottom w:val="0"/>
      <w:divBdr>
        <w:top w:val="none" w:sz="0" w:space="0" w:color="auto"/>
        <w:left w:val="none" w:sz="0" w:space="0" w:color="auto"/>
        <w:bottom w:val="none" w:sz="0" w:space="0" w:color="auto"/>
        <w:right w:val="none" w:sz="0" w:space="0" w:color="auto"/>
      </w:divBdr>
    </w:div>
    <w:div w:id="1072236628">
      <w:bodyDiv w:val="1"/>
      <w:marLeft w:val="0"/>
      <w:marRight w:val="0"/>
      <w:marTop w:val="0"/>
      <w:marBottom w:val="0"/>
      <w:divBdr>
        <w:top w:val="none" w:sz="0" w:space="0" w:color="auto"/>
        <w:left w:val="none" w:sz="0" w:space="0" w:color="auto"/>
        <w:bottom w:val="none" w:sz="0" w:space="0" w:color="auto"/>
        <w:right w:val="none" w:sz="0" w:space="0" w:color="auto"/>
      </w:divBdr>
    </w:div>
    <w:div w:id="1100568573">
      <w:bodyDiv w:val="1"/>
      <w:marLeft w:val="0"/>
      <w:marRight w:val="0"/>
      <w:marTop w:val="0"/>
      <w:marBottom w:val="0"/>
      <w:divBdr>
        <w:top w:val="none" w:sz="0" w:space="0" w:color="auto"/>
        <w:left w:val="none" w:sz="0" w:space="0" w:color="auto"/>
        <w:bottom w:val="none" w:sz="0" w:space="0" w:color="auto"/>
        <w:right w:val="none" w:sz="0" w:space="0" w:color="auto"/>
      </w:divBdr>
    </w:div>
    <w:div w:id="1100877387">
      <w:bodyDiv w:val="1"/>
      <w:marLeft w:val="0"/>
      <w:marRight w:val="0"/>
      <w:marTop w:val="0"/>
      <w:marBottom w:val="0"/>
      <w:divBdr>
        <w:top w:val="none" w:sz="0" w:space="0" w:color="auto"/>
        <w:left w:val="none" w:sz="0" w:space="0" w:color="auto"/>
        <w:bottom w:val="none" w:sz="0" w:space="0" w:color="auto"/>
        <w:right w:val="none" w:sz="0" w:space="0" w:color="auto"/>
      </w:divBdr>
    </w:div>
    <w:div w:id="1118791611">
      <w:bodyDiv w:val="1"/>
      <w:marLeft w:val="0"/>
      <w:marRight w:val="0"/>
      <w:marTop w:val="0"/>
      <w:marBottom w:val="0"/>
      <w:divBdr>
        <w:top w:val="none" w:sz="0" w:space="0" w:color="auto"/>
        <w:left w:val="none" w:sz="0" w:space="0" w:color="auto"/>
        <w:bottom w:val="none" w:sz="0" w:space="0" w:color="auto"/>
        <w:right w:val="none" w:sz="0" w:space="0" w:color="auto"/>
      </w:divBdr>
    </w:div>
    <w:div w:id="1130710280">
      <w:bodyDiv w:val="1"/>
      <w:marLeft w:val="0"/>
      <w:marRight w:val="0"/>
      <w:marTop w:val="0"/>
      <w:marBottom w:val="0"/>
      <w:divBdr>
        <w:top w:val="none" w:sz="0" w:space="0" w:color="auto"/>
        <w:left w:val="none" w:sz="0" w:space="0" w:color="auto"/>
        <w:bottom w:val="none" w:sz="0" w:space="0" w:color="auto"/>
        <w:right w:val="none" w:sz="0" w:space="0" w:color="auto"/>
      </w:divBdr>
    </w:div>
    <w:div w:id="1145004492">
      <w:bodyDiv w:val="1"/>
      <w:marLeft w:val="0"/>
      <w:marRight w:val="0"/>
      <w:marTop w:val="0"/>
      <w:marBottom w:val="0"/>
      <w:divBdr>
        <w:top w:val="none" w:sz="0" w:space="0" w:color="auto"/>
        <w:left w:val="none" w:sz="0" w:space="0" w:color="auto"/>
        <w:bottom w:val="none" w:sz="0" w:space="0" w:color="auto"/>
        <w:right w:val="none" w:sz="0" w:space="0" w:color="auto"/>
      </w:divBdr>
    </w:div>
    <w:div w:id="1150708505">
      <w:bodyDiv w:val="1"/>
      <w:marLeft w:val="0"/>
      <w:marRight w:val="0"/>
      <w:marTop w:val="0"/>
      <w:marBottom w:val="0"/>
      <w:divBdr>
        <w:top w:val="none" w:sz="0" w:space="0" w:color="auto"/>
        <w:left w:val="none" w:sz="0" w:space="0" w:color="auto"/>
        <w:bottom w:val="none" w:sz="0" w:space="0" w:color="auto"/>
        <w:right w:val="none" w:sz="0" w:space="0" w:color="auto"/>
      </w:divBdr>
    </w:div>
    <w:div w:id="1164126397">
      <w:bodyDiv w:val="1"/>
      <w:marLeft w:val="0"/>
      <w:marRight w:val="0"/>
      <w:marTop w:val="0"/>
      <w:marBottom w:val="0"/>
      <w:divBdr>
        <w:top w:val="none" w:sz="0" w:space="0" w:color="auto"/>
        <w:left w:val="none" w:sz="0" w:space="0" w:color="auto"/>
        <w:bottom w:val="none" w:sz="0" w:space="0" w:color="auto"/>
        <w:right w:val="none" w:sz="0" w:space="0" w:color="auto"/>
      </w:divBdr>
    </w:div>
    <w:div w:id="1167935766">
      <w:bodyDiv w:val="1"/>
      <w:marLeft w:val="0"/>
      <w:marRight w:val="0"/>
      <w:marTop w:val="0"/>
      <w:marBottom w:val="0"/>
      <w:divBdr>
        <w:top w:val="none" w:sz="0" w:space="0" w:color="auto"/>
        <w:left w:val="none" w:sz="0" w:space="0" w:color="auto"/>
        <w:bottom w:val="none" w:sz="0" w:space="0" w:color="auto"/>
        <w:right w:val="none" w:sz="0" w:space="0" w:color="auto"/>
      </w:divBdr>
    </w:div>
    <w:div w:id="1178421750">
      <w:bodyDiv w:val="1"/>
      <w:marLeft w:val="0"/>
      <w:marRight w:val="0"/>
      <w:marTop w:val="0"/>
      <w:marBottom w:val="0"/>
      <w:divBdr>
        <w:top w:val="none" w:sz="0" w:space="0" w:color="auto"/>
        <w:left w:val="none" w:sz="0" w:space="0" w:color="auto"/>
        <w:bottom w:val="none" w:sz="0" w:space="0" w:color="auto"/>
        <w:right w:val="none" w:sz="0" w:space="0" w:color="auto"/>
      </w:divBdr>
    </w:div>
    <w:div w:id="1196311052">
      <w:bodyDiv w:val="1"/>
      <w:marLeft w:val="0"/>
      <w:marRight w:val="0"/>
      <w:marTop w:val="0"/>
      <w:marBottom w:val="0"/>
      <w:divBdr>
        <w:top w:val="none" w:sz="0" w:space="0" w:color="auto"/>
        <w:left w:val="none" w:sz="0" w:space="0" w:color="auto"/>
        <w:bottom w:val="none" w:sz="0" w:space="0" w:color="auto"/>
        <w:right w:val="none" w:sz="0" w:space="0" w:color="auto"/>
      </w:divBdr>
    </w:div>
    <w:div w:id="1202665008">
      <w:bodyDiv w:val="1"/>
      <w:marLeft w:val="0"/>
      <w:marRight w:val="0"/>
      <w:marTop w:val="0"/>
      <w:marBottom w:val="0"/>
      <w:divBdr>
        <w:top w:val="none" w:sz="0" w:space="0" w:color="auto"/>
        <w:left w:val="none" w:sz="0" w:space="0" w:color="auto"/>
        <w:bottom w:val="none" w:sz="0" w:space="0" w:color="auto"/>
        <w:right w:val="none" w:sz="0" w:space="0" w:color="auto"/>
      </w:divBdr>
    </w:div>
    <w:div w:id="1225603847">
      <w:bodyDiv w:val="1"/>
      <w:marLeft w:val="0"/>
      <w:marRight w:val="0"/>
      <w:marTop w:val="0"/>
      <w:marBottom w:val="0"/>
      <w:divBdr>
        <w:top w:val="none" w:sz="0" w:space="0" w:color="auto"/>
        <w:left w:val="none" w:sz="0" w:space="0" w:color="auto"/>
        <w:bottom w:val="none" w:sz="0" w:space="0" w:color="auto"/>
        <w:right w:val="none" w:sz="0" w:space="0" w:color="auto"/>
      </w:divBdr>
    </w:div>
    <w:div w:id="1254438193">
      <w:bodyDiv w:val="1"/>
      <w:marLeft w:val="0"/>
      <w:marRight w:val="0"/>
      <w:marTop w:val="0"/>
      <w:marBottom w:val="0"/>
      <w:divBdr>
        <w:top w:val="none" w:sz="0" w:space="0" w:color="auto"/>
        <w:left w:val="none" w:sz="0" w:space="0" w:color="auto"/>
        <w:bottom w:val="none" w:sz="0" w:space="0" w:color="auto"/>
        <w:right w:val="none" w:sz="0" w:space="0" w:color="auto"/>
      </w:divBdr>
    </w:div>
    <w:div w:id="1254702127">
      <w:bodyDiv w:val="1"/>
      <w:marLeft w:val="0"/>
      <w:marRight w:val="0"/>
      <w:marTop w:val="0"/>
      <w:marBottom w:val="0"/>
      <w:divBdr>
        <w:top w:val="none" w:sz="0" w:space="0" w:color="auto"/>
        <w:left w:val="none" w:sz="0" w:space="0" w:color="auto"/>
        <w:bottom w:val="none" w:sz="0" w:space="0" w:color="auto"/>
        <w:right w:val="none" w:sz="0" w:space="0" w:color="auto"/>
      </w:divBdr>
    </w:div>
    <w:div w:id="1270284594">
      <w:bodyDiv w:val="1"/>
      <w:marLeft w:val="0"/>
      <w:marRight w:val="0"/>
      <w:marTop w:val="0"/>
      <w:marBottom w:val="0"/>
      <w:divBdr>
        <w:top w:val="none" w:sz="0" w:space="0" w:color="auto"/>
        <w:left w:val="none" w:sz="0" w:space="0" w:color="auto"/>
        <w:bottom w:val="none" w:sz="0" w:space="0" w:color="auto"/>
        <w:right w:val="none" w:sz="0" w:space="0" w:color="auto"/>
      </w:divBdr>
    </w:div>
    <w:div w:id="1276057150">
      <w:bodyDiv w:val="1"/>
      <w:marLeft w:val="0"/>
      <w:marRight w:val="0"/>
      <w:marTop w:val="0"/>
      <w:marBottom w:val="0"/>
      <w:divBdr>
        <w:top w:val="none" w:sz="0" w:space="0" w:color="auto"/>
        <w:left w:val="none" w:sz="0" w:space="0" w:color="auto"/>
        <w:bottom w:val="none" w:sz="0" w:space="0" w:color="auto"/>
        <w:right w:val="none" w:sz="0" w:space="0" w:color="auto"/>
      </w:divBdr>
    </w:div>
    <w:div w:id="1346399421">
      <w:bodyDiv w:val="1"/>
      <w:marLeft w:val="0"/>
      <w:marRight w:val="0"/>
      <w:marTop w:val="0"/>
      <w:marBottom w:val="0"/>
      <w:divBdr>
        <w:top w:val="none" w:sz="0" w:space="0" w:color="auto"/>
        <w:left w:val="none" w:sz="0" w:space="0" w:color="auto"/>
        <w:bottom w:val="none" w:sz="0" w:space="0" w:color="auto"/>
        <w:right w:val="none" w:sz="0" w:space="0" w:color="auto"/>
      </w:divBdr>
    </w:div>
    <w:div w:id="1350569269">
      <w:bodyDiv w:val="1"/>
      <w:marLeft w:val="0"/>
      <w:marRight w:val="0"/>
      <w:marTop w:val="0"/>
      <w:marBottom w:val="0"/>
      <w:divBdr>
        <w:top w:val="none" w:sz="0" w:space="0" w:color="auto"/>
        <w:left w:val="none" w:sz="0" w:space="0" w:color="auto"/>
        <w:bottom w:val="none" w:sz="0" w:space="0" w:color="auto"/>
        <w:right w:val="none" w:sz="0" w:space="0" w:color="auto"/>
      </w:divBdr>
    </w:div>
    <w:div w:id="1366323924">
      <w:bodyDiv w:val="1"/>
      <w:marLeft w:val="0"/>
      <w:marRight w:val="0"/>
      <w:marTop w:val="0"/>
      <w:marBottom w:val="0"/>
      <w:divBdr>
        <w:top w:val="none" w:sz="0" w:space="0" w:color="auto"/>
        <w:left w:val="none" w:sz="0" w:space="0" w:color="auto"/>
        <w:bottom w:val="none" w:sz="0" w:space="0" w:color="auto"/>
        <w:right w:val="none" w:sz="0" w:space="0" w:color="auto"/>
      </w:divBdr>
    </w:div>
    <w:div w:id="1371108692">
      <w:bodyDiv w:val="1"/>
      <w:marLeft w:val="0"/>
      <w:marRight w:val="0"/>
      <w:marTop w:val="0"/>
      <w:marBottom w:val="0"/>
      <w:divBdr>
        <w:top w:val="none" w:sz="0" w:space="0" w:color="auto"/>
        <w:left w:val="none" w:sz="0" w:space="0" w:color="auto"/>
        <w:bottom w:val="none" w:sz="0" w:space="0" w:color="auto"/>
        <w:right w:val="none" w:sz="0" w:space="0" w:color="auto"/>
      </w:divBdr>
    </w:div>
    <w:div w:id="1402674875">
      <w:bodyDiv w:val="1"/>
      <w:marLeft w:val="0"/>
      <w:marRight w:val="0"/>
      <w:marTop w:val="0"/>
      <w:marBottom w:val="0"/>
      <w:divBdr>
        <w:top w:val="none" w:sz="0" w:space="0" w:color="auto"/>
        <w:left w:val="none" w:sz="0" w:space="0" w:color="auto"/>
        <w:bottom w:val="none" w:sz="0" w:space="0" w:color="auto"/>
        <w:right w:val="none" w:sz="0" w:space="0" w:color="auto"/>
      </w:divBdr>
    </w:div>
    <w:div w:id="1436973704">
      <w:bodyDiv w:val="1"/>
      <w:marLeft w:val="0"/>
      <w:marRight w:val="0"/>
      <w:marTop w:val="0"/>
      <w:marBottom w:val="0"/>
      <w:divBdr>
        <w:top w:val="none" w:sz="0" w:space="0" w:color="auto"/>
        <w:left w:val="none" w:sz="0" w:space="0" w:color="auto"/>
        <w:bottom w:val="none" w:sz="0" w:space="0" w:color="auto"/>
        <w:right w:val="none" w:sz="0" w:space="0" w:color="auto"/>
      </w:divBdr>
    </w:div>
    <w:div w:id="1437795710">
      <w:bodyDiv w:val="1"/>
      <w:marLeft w:val="0"/>
      <w:marRight w:val="0"/>
      <w:marTop w:val="0"/>
      <w:marBottom w:val="0"/>
      <w:divBdr>
        <w:top w:val="none" w:sz="0" w:space="0" w:color="auto"/>
        <w:left w:val="none" w:sz="0" w:space="0" w:color="auto"/>
        <w:bottom w:val="none" w:sz="0" w:space="0" w:color="auto"/>
        <w:right w:val="none" w:sz="0" w:space="0" w:color="auto"/>
      </w:divBdr>
    </w:div>
    <w:div w:id="1447315265">
      <w:bodyDiv w:val="1"/>
      <w:marLeft w:val="0"/>
      <w:marRight w:val="0"/>
      <w:marTop w:val="0"/>
      <w:marBottom w:val="0"/>
      <w:divBdr>
        <w:top w:val="none" w:sz="0" w:space="0" w:color="auto"/>
        <w:left w:val="none" w:sz="0" w:space="0" w:color="auto"/>
        <w:bottom w:val="none" w:sz="0" w:space="0" w:color="auto"/>
        <w:right w:val="none" w:sz="0" w:space="0" w:color="auto"/>
      </w:divBdr>
    </w:div>
    <w:div w:id="1502771288">
      <w:bodyDiv w:val="1"/>
      <w:marLeft w:val="0"/>
      <w:marRight w:val="0"/>
      <w:marTop w:val="0"/>
      <w:marBottom w:val="0"/>
      <w:divBdr>
        <w:top w:val="none" w:sz="0" w:space="0" w:color="auto"/>
        <w:left w:val="none" w:sz="0" w:space="0" w:color="auto"/>
        <w:bottom w:val="none" w:sz="0" w:space="0" w:color="auto"/>
        <w:right w:val="none" w:sz="0" w:space="0" w:color="auto"/>
      </w:divBdr>
    </w:div>
    <w:div w:id="1549607177">
      <w:bodyDiv w:val="1"/>
      <w:marLeft w:val="0"/>
      <w:marRight w:val="0"/>
      <w:marTop w:val="0"/>
      <w:marBottom w:val="0"/>
      <w:divBdr>
        <w:top w:val="none" w:sz="0" w:space="0" w:color="auto"/>
        <w:left w:val="none" w:sz="0" w:space="0" w:color="auto"/>
        <w:bottom w:val="none" w:sz="0" w:space="0" w:color="auto"/>
        <w:right w:val="none" w:sz="0" w:space="0" w:color="auto"/>
      </w:divBdr>
    </w:div>
    <w:div w:id="1572423080">
      <w:bodyDiv w:val="1"/>
      <w:marLeft w:val="0"/>
      <w:marRight w:val="0"/>
      <w:marTop w:val="0"/>
      <w:marBottom w:val="0"/>
      <w:divBdr>
        <w:top w:val="none" w:sz="0" w:space="0" w:color="auto"/>
        <w:left w:val="none" w:sz="0" w:space="0" w:color="auto"/>
        <w:bottom w:val="none" w:sz="0" w:space="0" w:color="auto"/>
        <w:right w:val="none" w:sz="0" w:space="0" w:color="auto"/>
      </w:divBdr>
    </w:div>
    <w:div w:id="1592003521">
      <w:bodyDiv w:val="1"/>
      <w:marLeft w:val="0"/>
      <w:marRight w:val="0"/>
      <w:marTop w:val="0"/>
      <w:marBottom w:val="0"/>
      <w:divBdr>
        <w:top w:val="none" w:sz="0" w:space="0" w:color="auto"/>
        <w:left w:val="none" w:sz="0" w:space="0" w:color="auto"/>
        <w:bottom w:val="none" w:sz="0" w:space="0" w:color="auto"/>
        <w:right w:val="none" w:sz="0" w:space="0" w:color="auto"/>
      </w:divBdr>
    </w:div>
    <w:div w:id="1598172050">
      <w:bodyDiv w:val="1"/>
      <w:marLeft w:val="0"/>
      <w:marRight w:val="0"/>
      <w:marTop w:val="0"/>
      <w:marBottom w:val="0"/>
      <w:divBdr>
        <w:top w:val="none" w:sz="0" w:space="0" w:color="auto"/>
        <w:left w:val="none" w:sz="0" w:space="0" w:color="auto"/>
        <w:bottom w:val="none" w:sz="0" w:space="0" w:color="auto"/>
        <w:right w:val="none" w:sz="0" w:space="0" w:color="auto"/>
      </w:divBdr>
    </w:div>
    <w:div w:id="1621647129">
      <w:bodyDiv w:val="1"/>
      <w:marLeft w:val="0"/>
      <w:marRight w:val="0"/>
      <w:marTop w:val="0"/>
      <w:marBottom w:val="0"/>
      <w:divBdr>
        <w:top w:val="none" w:sz="0" w:space="0" w:color="auto"/>
        <w:left w:val="none" w:sz="0" w:space="0" w:color="auto"/>
        <w:bottom w:val="none" w:sz="0" w:space="0" w:color="auto"/>
        <w:right w:val="none" w:sz="0" w:space="0" w:color="auto"/>
      </w:divBdr>
    </w:div>
    <w:div w:id="1630234336">
      <w:bodyDiv w:val="1"/>
      <w:marLeft w:val="0"/>
      <w:marRight w:val="0"/>
      <w:marTop w:val="0"/>
      <w:marBottom w:val="0"/>
      <w:divBdr>
        <w:top w:val="none" w:sz="0" w:space="0" w:color="auto"/>
        <w:left w:val="none" w:sz="0" w:space="0" w:color="auto"/>
        <w:bottom w:val="none" w:sz="0" w:space="0" w:color="auto"/>
        <w:right w:val="none" w:sz="0" w:space="0" w:color="auto"/>
      </w:divBdr>
    </w:div>
    <w:div w:id="1642879634">
      <w:bodyDiv w:val="1"/>
      <w:marLeft w:val="0"/>
      <w:marRight w:val="0"/>
      <w:marTop w:val="0"/>
      <w:marBottom w:val="0"/>
      <w:divBdr>
        <w:top w:val="none" w:sz="0" w:space="0" w:color="auto"/>
        <w:left w:val="none" w:sz="0" w:space="0" w:color="auto"/>
        <w:bottom w:val="none" w:sz="0" w:space="0" w:color="auto"/>
        <w:right w:val="none" w:sz="0" w:space="0" w:color="auto"/>
      </w:divBdr>
    </w:div>
    <w:div w:id="1666396453">
      <w:bodyDiv w:val="1"/>
      <w:marLeft w:val="0"/>
      <w:marRight w:val="0"/>
      <w:marTop w:val="0"/>
      <w:marBottom w:val="0"/>
      <w:divBdr>
        <w:top w:val="none" w:sz="0" w:space="0" w:color="auto"/>
        <w:left w:val="none" w:sz="0" w:space="0" w:color="auto"/>
        <w:bottom w:val="none" w:sz="0" w:space="0" w:color="auto"/>
        <w:right w:val="none" w:sz="0" w:space="0" w:color="auto"/>
      </w:divBdr>
    </w:div>
    <w:div w:id="1672247000">
      <w:bodyDiv w:val="1"/>
      <w:marLeft w:val="0"/>
      <w:marRight w:val="0"/>
      <w:marTop w:val="0"/>
      <w:marBottom w:val="0"/>
      <w:divBdr>
        <w:top w:val="none" w:sz="0" w:space="0" w:color="auto"/>
        <w:left w:val="none" w:sz="0" w:space="0" w:color="auto"/>
        <w:bottom w:val="none" w:sz="0" w:space="0" w:color="auto"/>
        <w:right w:val="none" w:sz="0" w:space="0" w:color="auto"/>
      </w:divBdr>
    </w:div>
    <w:div w:id="1684238469">
      <w:bodyDiv w:val="1"/>
      <w:marLeft w:val="0"/>
      <w:marRight w:val="0"/>
      <w:marTop w:val="0"/>
      <w:marBottom w:val="0"/>
      <w:divBdr>
        <w:top w:val="none" w:sz="0" w:space="0" w:color="auto"/>
        <w:left w:val="none" w:sz="0" w:space="0" w:color="auto"/>
        <w:bottom w:val="none" w:sz="0" w:space="0" w:color="auto"/>
        <w:right w:val="none" w:sz="0" w:space="0" w:color="auto"/>
      </w:divBdr>
    </w:div>
    <w:div w:id="1689527666">
      <w:bodyDiv w:val="1"/>
      <w:marLeft w:val="0"/>
      <w:marRight w:val="0"/>
      <w:marTop w:val="0"/>
      <w:marBottom w:val="0"/>
      <w:divBdr>
        <w:top w:val="none" w:sz="0" w:space="0" w:color="auto"/>
        <w:left w:val="none" w:sz="0" w:space="0" w:color="auto"/>
        <w:bottom w:val="none" w:sz="0" w:space="0" w:color="auto"/>
        <w:right w:val="none" w:sz="0" w:space="0" w:color="auto"/>
      </w:divBdr>
    </w:div>
    <w:div w:id="1699700030">
      <w:bodyDiv w:val="1"/>
      <w:marLeft w:val="0"/>
      <w:marRight w:val="0"/>
      <w:marTop w:val="0"/>
      <w:marBottom w:val="0"/>
      <w:divBdr>
        <w:top w:val="none" w:sz="0" w:space="0" w:color="auto"/>
        <w:left w:val="none" w:sz="0" w:space="0" w:color="auto"/>
        <w:bottom w:val="none" w:sz="0" w:space="0" w:color="auto"/>
        <w:right w:val="none" w:sz="0" w:space="0" w:color="auto"/>
      </w:divBdr>
    </w:div>
    <w:div w:id="1702317573">
      <w:bodyDiv w:val="1"/>
      <w:marLeft w:val="0"/>
      <w:marRight w:val="0"/>
      <w:marTop w:val="0"/>
      <w:marBottom w:val="0"/>
      <w:divBdr>
        <w:top w:val="none" w:sz="0" w:space="0" w:color="auto"/>
        <w:left w:val="none" w:sz="0" w:space="0" w:color="auto"/>
        <w:bottom w:val="none" w:sz="0" w:space="0" w:color="auto"/>
        <w:right w:val="none" w:sz="0" w:space="0" w:color="auto"/>
      </w:divBdr>
    </w:div>
    <w:div w:id="1703826904">
      <w:bodyDiv w:val="1"/>
      <w:marLeft w:val="0"/>
      <w:marRight w:val="0"/>
      <w:marTop w:val="0"/>
      <w:marBottom w:val="0"/>
      <w:divBdr>
        <w:top w:val="none" w:sz="0" w:space="0" w:color="auto"/>
        <w:left w:val="none" w:sz="0" w:space="0" w:color="auto"/>
        <w:bottom w:val="none" w:sz="0" w:space="0" w:color="auto"/>
        <w:right w:val="none" w:sz="0" w:space="0" w:color="auto"/>
      </w:divBdr>
    </w:div>
    <w:div w:id="1720981968">
      <w:bodyDiv w:val="1"/>
      <w:marLeft w:val="0"/>
      <w:marRight w:val="0"/>
      <w:marTop w:val="0"/>
      <w:marBottom w:val="0"/>
      <w:divBdr>
        <w:top w:val="none" w:sz="0" w:space="0" w:color="auto"/>
        <w:left w:val="none" w:sz="0" w:space="0" w:color="auto"/>
        <w:bottom w:val="none" w:sz="0" w:space="0" w:color="auto"/>
        <w:right w:val="none" w:sz="0" w:space="0" w:color="auto"/>
      </w:divBdr>
    </w:div>
    <w:div w:id="1722826003">
      <w:bodyDiv w:val="1"/>
      <w:marLeft w:val="0"/>
      <w:marRight w:val="0"/>
      <w:marTop w:val="0"/>
      <w:marBottom w:val="0"/>
      <w:divBdr>
        <w:top w:val="none" w:sz="0" w:space="0" w:color="auto"/>
        <w:left w:val="none" w:sz="0" w:space="0" w:color="auto"/>
        <w:bottom w:val="none" w:sz="0" w:space="0" w:color="auto"/>
        <w:right w:val="none" w:sz="0" w:space="0" w:color="auto"/>
      </w:divBdr>
    </w:div>
    <w:div w:id="1727218074">
      <w:bodyDiv w:val="1"/>
      <w:marLeft w:val="0"/>
      <w:marRight w:val="0"/>
      <w:marTop w:val="0"/>
      <w:marBottom w:val="0"/>
      <w:divBdr>
        <w:top w:val="none" w:sz="0" w:space="0" w:color="auto"/>
        <w:left w:val="none" w:sz="0" w:space="0" w:color="auto"/>
        <w:bottom w:val="none" w:sz="0" w:space="0" w:color="auto"/>
        <w:right w:val="none" w:sz="0" w:space="0" w:color="auto"/>
      </w:divBdr>
    </w:div>
    <w:div w:id="1739742315">
      <w:bodyDiv w:val="1"/>
      <w:marLeft w:val="0"/>
      <w:marRight w:val="0"/>
      <w:marTop w:val="0"/>
      <w:marBottom w:val="0"/>
      <w:divBdr>
        <w:top w:val="none" w:sz="0" w:space="0" w:color="auto"/>
        <w:left w:val="none" w:sz="0" w:space="0" w:color="auto"/>
        <w:bottom w:val="none" w:sz="0" w:space="0" w:color="auto"/>
        <w:right w:val="none" w:sz="0" w:space="0" w:color="auto"/>
      </w:divBdr>
    </w:div>
    <w:div w:id="1771318434">
      <w:bodyDiv w:val="1"/>
      <w:marLeft w:val="0"/>
      <w:marRight w:val="0"/>
      <w:marTop w:val="0"/>
      <w:marBottom w:val="0"/>
      <w:divBdr>
        <w:top w:val="none" w:sz="0" w:space="0" w:color="auto"/>
        <w:left w:val="none" w:sz="0" w:space="0" w:color="auto"/>
        <w:bottom w:val="none" w:sz="0" w:space="0" w:color="auto"/>
        <w:right w:val="none" w:sz="0" w:space="0" w:color="auto"/>
      </w:divBdr>
    </w:div>
    <w:div w:id="1775124505">
      <w:bodyDiv w:val="1"/>
      <w:marLeft w:val="0"/>
      <w:marRight w:val="0"/>
      <w:marTop w:val="0"/>
      <w:marBottom w:val="0"/>
      <w:divBdr>
        <w:top w:val="none" w:sz="0" w:space="0" w:color="auto"/>
        <w:left w:val="none" w:sz="0" w:space="0" w:color="auto"/>
        <w:bottom w:val="none" w:sz="0" w:space="0" w:color="auto"/>
        <w:right w:val="none" w:sz="0" w:space="0" w:color="auto"/>
      </w:divBdr>
    </w:div>
    <w:div w:id="1777094451">
      <w:bodyDiv w:val="1"/>
      <w:marLeft w:val="0"/>
      <w:marRight w:val="0"/>
      <w:marTop w:val="0"/>
      <w:marBottom w:val="0"/>
      <w:divBdr>
        <w:top w:val="none" w:sz="0" w:space="0" w:color="auto"/>
        <w:left w:val="none" w:sz="0" w:space="0" w:color="auto"/>
        <w:bottom w:val="none" w:sz="0" w:space="0" w:color="auto"/>
        <w:right w:val="none" w:sz="0" w:space="0" w:color="auto"/>
      </w:divBdr>
    </w:div>
    <w:div w:id="1780679652">
      <w:bodyDiv w:val="1"/>
      <w:marLeft w:val="0"/>
      <w:marRight w:val="0"/>
      <w:marTop w:val="0"/>
      <w:marBottom w:val="0"/>
      <w:divBdr>
        <w:top w:val="none" w:sz="0" w:space="0" w:color="auto"/>
        <w:left w:val="none" w:sz="0" w:space="0" w:color="auto"/>
        <w:bottom w:val="none" w:sz="0" w:space="0" w:color="auto"/>
        <w:right w:val="none" w:sz="0" w:space="0" w:color="auto"/>
      </w:divBdr>
    </w:div>
    <w:div w:id="1783188268">
      <w:bodyDiv w:val="1"/>
      <w:marLeft w:val="0"/>
      <w:marRight w:val="0"/>
      <w:marTop w:val="0"/>
      <w:marBottom w:val="0"/>
      <w:divBdr>
        <w:top w:val="none" w:sz="0" w:space="0" w:color="auto"/>
        <w:left w:val="none" w:sz="0" w:space="0" w:color="auto"/>
        <w:bottom w:val="none" w:sz="0" w:space="0" w:color="auto"/>
        <w:right w:val="none" w:sz="0" w:space="0" w:color="auto"/>
      </w:divBdr>
    </w:div>
    <w:div w:id="1787507278">
      <w:bodyDiv w:val="1"/>
      <w:marLeft w:val="0"/>
      <w:marRight w:val="0"/>
      <w:marTop w:val="0"/>
      <w:marBottom w:val="0"/>
      <w:divBdr>
        <w:top w:val="none" w:sz="0" w:space="0" w:color="auto"/>
        <w:left w:val="none" w:sz="0" w:space="0" w:color="auto"/>
        <w:bottom w:val="none" w:sz="0" w:space="0" w:color="auto"/>
        <w:right w:val="none" w:sz="0" w:space="0" w:color="auto"/>
      </w:divBdr>
    </w:div>
    <w:div w:id="1794134212">
      <w:bodyDiv w:val="1"/>
      <w:marLeft w:val="0"/>
      <w:marRight w:val="0"/>
      <w:marTop w:val="0"/>
      <w:marBottom w:val="0"/>
      <w:divBdr>
        <w:top w:val="none" w:sz="0" w:space="0" w:color="auto"/>
        <w:left w:val="none" w:sz="0" w:space="0" w:color="auto"/>
        <w:bottom w:val="none" w:sz="0" w:space="0" w:color="auto"/>
        <w:right w:val="none" w:sz="0" w:space="0" w:color="auto"/>
      </w:divBdr>
    </w:div>
    <w:div w:id="1798789386">
      <w:bodyDiv w:val="1"/>
      <w:marLeft w:val="0"/>
      <w:marRight w:val="0"/>
      <w:marTop w:val="0"/>
      <w:marBottom w:val="0"/>
      <w:divBdr>
        <w:top w:val="none" w:sz="0" w:space="0" w:color="auto"/>
        <w:left w:val="none" w:sz="0" w:space="0" w:color="auto"/>
        <w:bottom w:val="none" w:sz="0" w:space="0" w:color="auto"/>
        <w:right w:val="none" w:sz="0" w:space="0" w:color="auto"/>
      </w:divBdr>
    </w:div>
    <w:div w:id="1837380348">
      <w:bodyDiv w:val="1"/>
      <w:marLeft w:val="0"/>
      <w:marRight w:val="0"/>
      <w:marTop w:val="0"/>
      <w:marBottom w:val="0"/>
      <w:divBdr>
        <w:top w:val="none" w:sz="0" w:space="0" w:color="auto"/>
        <w:left w:val="none" w:sz="0" w:space="0" w:color="auto"/>
        <w:bottom w:val="none" w:sz="0" w:space="0" w:color="auto"/>
        <w:right w:val="none" w:sz="0" w:space="0" w:color="auto"/>
      </w:divBdr>
    </w:div>
    <w:div w:id="1851602133">
      <w:bodyDiv w:val="1"/>
      <w:marLeft w:val="0"/>
      <w:marRight w:val="0"/>
      <w:marTop w:val="0"/>
      <w:marBottom w:val="0"/>
      <w:divBdr>
        <w:top w:val="none" w:sz="0" w:space="0" w:color="auto"/>
        <w:left w:val="none" w:sz="0" w:space="0" w:color="auto"/>
        <w:bottom w:val="none" w:sz="0" w:space="0" w:color="auto"/>
        <w:right w:val="none" w:sz="0" w:space="0" w:color="auto"/>
      </w:divBdr>
    </w:div>
    <w:div w:id="1856731213">
      <w:bodyDiv w:val="1"/>
      <w:marLeft w:val="0"/>
      <w:marRight w:val="0"/>
      <w:marTop w:val="0"/>
      <w:marBottom w:val="0"/>
      <w:divBdr>
        <w:top w:val="none" w:sz="0" w:space="0" w:color="auto"/>
        <w:left w:val="none" w:sz="0" w:space="0" w:color="auto"/>
        <w:bottom w:val="none" w:sz="0" w:space="0" w:color="auto"/>
        <w:right w:val="none" w:sz="0" w:space="0" w:color="auto"/>
      </w:divBdr>
    </w:div>
    <w:div w:id="1882478726">
      <w:bodyDiv w:val="1"/>
      <w:marLeft w:val="0"/>
      <w:marRight w:val="0"/>
      <w:marTop w:val="0"/>
      <w:marBottom w:val="0"/>
      <w:divBdr>
        <w:top w:val="none" w:sz="0" w:space="0" w:color="auto"/>
        <w:left w:val="none" w:sz="0" w:space="0" w:color="auto"/>
        <w:bottom w:val="none" w:sz="0" w:space="0" w:color="auto"/>
        <w:right w:val="none" w:sz="0" w:space="0" w:color="auto"/>
      </w:divBdr>
    </w:div>
    <w:div w:id="1920476605">
      <w:bodyDiv w:val="1"/>
      <w:marLeft w:val="0"/>
      <w:marRight w:val="0"/>
      <w:marTop w:val="0"/>
      <w:marBottom w:val="0"/>
      <w:divBdr>
        <w:top w:val="none" w:sz="0" w:space="0" w:color="auto"/>
        <w:left w:val="none" w:sz="0" w:space="0" w:color="auto"/>
        <w:bottom w:val="none" w:sz="0" w:space="0" w:color="auto"/>
        <w:right w:val="none" w:sz="0" w:space="0" w:color="auto"/>
      </w:divBdr>
    </w:div>
    <w:div w:id="1940064146">
      <w:bodyDiv w:val="1"/>
      <w:marLeft w:val="0"/>
      <w:marRight w:val="0"/>
      <w:marTop w:val="0"/>
      <w:marBottom w:val="0"/>
      <w:divBdr>
        <w:top w:val="none" w:sz="0" w:space="0" w:color="auto"/>
        <w:left w:val="none" w:sz="0" w:space="0" w:color="auto"/>
        <w:bottom w:val="none" w:sz="0" w:space="0" w:color="auto"/>
        <w:right w:val="none" w:sz="0" w:space="0" w:color="auto"/>
      </w:divBdr>
    </w:div>
    <w:div w:id="1942107322">
      <w:bodyDiv w:val="1"/>
      <w:marLeft w:val="0"/>
      <w:marRight w:val="0"/>
      <w:marTop w:val="0"/>
      <w:marBottom w:val="0"/>
      <w:divBdr>
        <w:top w:val="none" w:sz="0" w:space="0" w:color="auto"/>
        <w:left w:val="none" w:sz="0" w:space="0" w:color="auto"/>
        <w:bottom w:val="none" w:sz="0" w:space="0" w:color="auto"/>
        <w:right w:val="none" w:sz="0" w:space="0" w:color="auto"/>
      </w:divBdr>
    </w:div>
    <w:div w:id="1944066466">
      <w:bodyDiv w:val="1"/>
      <w:marLeft w:val="0"/>
      <w:marRight w:val="0"/>
      <w:marTop w:val="0"/>
      <w:marBottom w:val="0"/>
      <w:divBdr>
        <w:top w:val="none" w:sz="0" w:space="0" w:color="auto"/>
        <w:left w:val="none" w:sz="0" w:space="0" w:color="auto"/>
        <w:bottom w:val="none" w:sz="0" w:space="0" w:color="auto"/>
        <w:right w:val="none" w:sz="0" w:space="0" w:color="auto"/>
      </w:divBdr>
    </w:div>
    <w:div w:id="1945963706">
      <w:bodyDiv w:val="1"/>
      <w:marLeft w:val="0"/>
      <w:marRight w:val="0"/>
      <w:marTop w:val="0"/>
      <w:marBottom w:val="0"/>
      <w:divBdr>
        <w:top w:val="none" w:sz="0" w:space="0" w:color="auto"/>
        <w:left w:val="none" w:sz="0" w:space="0" w:color="auto"/>
        <w:bottom w:val="none" w:sz="0" w:space="0" w:color="auto"/>
        <w:right w:val="none" w:sz="0" w:space="0" w:color="auto"/>
      </w:divBdr>
    </w:div>
    <w:div w:id="1953246236">
      <w:bodyDiv w:val="1"/>
      <w:marLeft w:val="0"/>
      <w:marRight w:val="0"/>
      <w:marTop w:val="0"/>
      <w:marBottom w:val="0"/>
      <w:divBdr>
        <w:top w:val="none" w:sz="0" w:space="0" w:color="auto"/>
        <w:left w:val="none" w:sz="0" w:space="0" w:color="auto"/>
        <w:bottom w:val="none" w:sz="0" w:space="0" w:color="auto"/>
        <w:right w:val="none" w:sz="0" w:space="0" w:color="auto"/>
      </w:divBdr>
    </w:div>
    <w:div w:id="1963995345">
      <w:bodyDiv w:val="1"/>
      <w:marLeft w:val="0"/>
      <w:marRight w:val="0"/>
      <w:marTop w:val="0"/>
      <w:marBottom w:val="0"/>
      <w:divBdr>
        <w:top w:val="none" w:sz="0" w:space="0" w:color="auto"/>
        <w:left w:val="none" w:sz="0" w:space="0" w:color="auto"/>
        <w:bottom w:val="none" w:sz="0" w:space="0" w:color="auto"/>
        <w:right w:val="none" w:sz="0" w:space="0" w:color="auto"/>
      </w:divBdr>
    </w:div>
    <w:div w:id="1982803959">
      <w:bodyDiv w:val="1"/>
      <w:marLeft w:val="0"/>
      <w:marRight w:val="0"/>
      <w:marTop w:val="0"/>
      <w:marBottom w:val="0"/>
      <w:divBdr>
        <w:top w:val="none" w:sz="0" w:space="0" w:color="auto"/>
        <w:left w:val="none" w:sz="0" w:space="0" w:color="auto"/>
        <w:bottom w:val="none" w:sz="0" w:space="0" w:color="auto"/>
        <w:right w:val="none" w:sz="0" w:space="0" w:color="auto"/>
      </w:divBdr>
    </w:div>
    <w:div w:id="1983192363">
      <w:bodyDiv w:val="1"/>
      <w:marLeft w:val="0"/>
      <w:marRight w:val="0"/>
      <w:marTop w:val="0"/>
      <w:marBottom w:val="0"/>
      <w:divBdr>
        <w:top w:val="none" w:sz="0" w:space="0" w:color="auto"/>
        <w:left w:val="none" w:sz="0" w:space="0" w:color="auto"/>
        <w:bottom w:val="none" w:sz="0" w:space="0" w:color="auto"/>
        <w:right w:val="none" w:sz="0" w:space="0" w:color="auto"/>
      </w:divBdr>
    </w:div>
    <w:div w:id="2018537691">
      <w:bodyDiv w:val="1"/>
      <w:marLeft w:val="0"/>
      <w:marRight w:val="0"/>
      <w:marTop w:val="0"/>
      <w:marBottom w:val="0"/>
      <w:divBdr>
        <w:top w:val="none" w:sz="0" w:space="0" w:color="auto"/>
        <w:left w:val="none" w:sz="0" w:space="0" w:color="auto"/>
        <w:bottom w:val="none" w:sz="0" w:space="0" w:color="auto"/>
        <w:right w:val="none" w:sz="0" w:space="0" w:color="auto"/>
      </w:divBdr>
    </w:div>
    <w:div w:id="2045324887">
      <w:bodyDiv w:val="1"/>
      <w:marLeft w:val="0"/>
      <w:marRight w:val="0"/>
      <w:marTop w:val="0"/>
      <w:marBottom w:val="0"/>
      <w:divBdr>
        <w:top w:val="none" w:sz="0" w:space="0" w:color="auto"/>
        <w:left w:val="none" w:sz="0" w:space="0" w:color="auto"/>
        <w:bottom w:val="none" w:sz="0" w:space="0" w:color="auto"/>
        <w:right w:val="none" w:sz="0" w:space="0" w:color="auto"/>
      </w:divBdr>
    </w:div>
    <w:div w:id="2064327746">
      <w:bodyDiv w:val="1"/>
      <w:marLeft w:val="0"/>
      <w:marRight w:val="0"/>
      <w:marTop w:val="0"/>
      <w:marBottom w:val="0"/>
      <w:divBdr>
        <w:top w:val="none" w:sz="0" w:space="0" w:color="auto"/>
        <w:left w:val="none" w:sz="0" w:space="0" w:color="auto"/>
        <w:bottom w:val="none" w:sz="0" w:space="0" w:color="auto"/>
        <w:right w:val="none" w:sz="0" w:space="0" w:color="auto"/>
      </w:divBdr>
    </w:div>
    <w:div w:id="2067341029">
      <w:bodyDiv w:val="1"/>
      <w:marLeft w:val="0"/>
      <w:marRight w:val="0"/>
      <w:marTop w:val="0"/>
      <w:marBottom w:val="0"/>
      <w:divBdr>
        <w:top w:val="none" w:sz="0" w:space="0" w:color="auto"/>
        <w:left w:val="none" w:sz="0" w:space="0" w:color="auto"/>
        <w:bottom w:val="none" w:sz="0" w:space="0" w:color="auto"/>
        <w:right w:val="none" w:sz="0" w:space="0" w:color="auto"/>
      </w:divBdr>
    </w:div>
    <w:div w:id="2087219241">
      <w:bodyDiv w:val="1"/>
      <w:marLeft w:val="0"/>
      <w:marRight w:val="0"/>
      <w:marTop w:val="0"/>
      <w:marBottom w:val="0"/>
      <w:divBdr>
        <w:top w:val="none" w:sz="0" w:space="0" w:color="auto"/>
        <w:left w:val="none" w:sz="0" w:space="0" w:color="auto"/>
        <w:bottom w:val="none" w:sz="0" w:space="0" w:color="auto"/>
        <w:right w:val="none" w:sz="0" w:space="0" w:color="auto"/>
      </w:divBdr>
    </w:div>
    <w:div w:id="2108188752">
      <w:bodyDiv w:val="1"/>
      <w:marLeft w:val="0"/>
      <w:marRight w:val="0"/>
      <w:marTop w:val="0"/>
      <w:marBottom w:val="0"/>
      <w:divBdr>
        <w:top w:val="none" w:sz="0" w:space="0" w:color="auto"/>
        <w:left w:val="none" w:sz="0" w:space="0" w:color="auto"/>
        <w:bottom w:val="none" w:sz="0" w:space="0" w:color="auto"/>
        <w:right w:val="none" w:sz="0" w:space="0" w:color="auto"/>
      </w:divBdr>
    </w:div>
    <w:div w:id="2119980561">
      <w:bodyDiv w:val="1"/>
      <w:marLeft w:val="0"/>
      <w:marRight w:val="0"/>
      <w:marTop w:val="0"/>
      <w:marBottom w:val="0"/>
      <w:divBdr>
        <w:top w:val="none" w:sz="0" w:space="0" w:color="auto"/>
        <w:left w:val="none" w:sz="0" w:space="0" w:color="auto"/>
        <w:bottom w:val="none" w:sz="0" w:space="0" w:color="auto"/>
        <w:right w:val="none" w:sz="0" w:space="0" w:color="auto"/>
      </w:divBdr>
    </w:div>
    <w:div w:id="2130777344">
      <w:bodyDiv w:val="1"/>
      <w:marLeft w:val="0"/>
      <w:marRight w:val="0"/>
      <w:marTop w:val="0"/>
      <w:marBottom w:val="0"/>
      <w:divBdr>
        <w:top w:val="none" w:sz="0" w:space="0" w:color="auto"/>
        <w:left w:val="none" w:sz="0" w:space="0" w:color="auto"/>
        <w:bottom w:val="none" w:sz="0" w:space="0" w:color="auto"/>
        <w:right w:val="none" w:sz="0" w:space="0" w:color="auto"/>
      </w:divBdr>
    </w:div>
    <w:div w:id="2131706967">
      <w:bodyDiv w:val="1"/>
      <w:marLeft w:val="0"/>
      <w:marRight w:val="0"/>
      <w:marTop w:val="0"/>
      <w:marBottom w:val="0"/>
      <w:divBdr>
        <w:top w:val="none" w:sz="0" w:space="0" w:color="auto"/>
        <w:left w:val="none" w:sz="0" w:space="0" w:color="auto"/>
        <w:bottom w:val="none" w:sz="0" w:space="0" w:color="auto"/>
        <w:right w:val="none" w:sz="0" w:space="0" w:color="auto"/>
      </w:divBdr>
    </w:div>
    <w:div w:id="213682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FBE8B-7017-481B-AF11-0BB247D23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371</Words>
  <Characters>2121</Characters>
  <Application>Microsoft Office Word</Application>
  <DocSecurity>0</DocSecurity>
  <Lines>17</Lines>
  <Paragraphs>4</Paragraphs>
  <ScaleCrop>false</ScaleCrop>
  <Company/>
  <LinksUpToDate>false</LinksUpToDate>
  <CharactersWithSpaces>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劉緯軒</dc:creator>
  <cp:lastModifiedBy>劉緯軒</cp:lastModifiedBy>
  <cp:revision>8</cp:revision>
  <cp:lastPrinted>2015-08-07T06:27:00Z</cp:lastPrinted>
  <dcterms:created xsi:type="dcterms:W3CDTF">2016-11-28T00:57:00Z</dcterms:created>
  <dcterms:modified xsi:type="dcterms:W3CDTF">2016-11-28T01:29:00Z</dcterms:modified>
</cp:coreProperties>
</file>