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B4F7C" wp14:editId="4074FE12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343D0F4" wp14:editId="3BB4075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7C1E" wp14:editId="76252BA4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1AE2" wp14:editId="50FBFD9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F23CB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4164E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F23CB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B4164E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36D" wp14:editId="0C8ADDB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31.952</w:t>
            </w:r>
          </w:p>
        </w:tc>
        <w:tc>
          <w:tcPr>
            <w:tcW w:w="1006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31.97</w:t>
            </w:r>
          </w:p>
        </w:tc>
        <w:tc>
          <w:tcPr>
            <w:tcW w:w="1080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31.89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6.8818</w:t>
            </w:r>
          </w:p>
        </w:tc>
        <w:tc>
          <w:tcPr>
            <w:tcW w:w="1006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6.8843</w:t>
            </w:r>
          </w:p>
        </w:tc>
        <w:tc>
          <w:tcPr>
            <w:tcW w:w="1080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6.8631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6.8878</w:t>
            </w:r>
          </w:p>
        </w:tc>
        <w:tc>
          <w:tcPr>
            <w:tcW w:w="1006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6.888</w:t>
            </w:r>
          </w:p>
        </w:tc>
        <w:tc>
          <w:tcPr>
            <w:tcW w:w="1080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6.8583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114.02</w:t>
            </w:r>
          </w:p>
        </w:tc>
        <w:tc>
          <w:tcPr>
            <w:tcW w:w="1006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114.19</w:t>
            </w:r>
          </w:p>
        </w:tc>
        <w:tc>
          <w:tcPr>
            <w:tcW w:w="1080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113.5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1.0718</w:t>
            </w:r>
          </w:p>
        </w:tc>
        <w:tc>
          <w:tcPr>
            <w:tcW w:w="1006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1.0785</w:t>
            </w:r>
          </w:p>
        </w:tc>
        <w:tc>
          <w:tcPr>
            <w:tcW w:w="1080" w:type="dxa"/>
            <w:shd w:val="clear" w:color="auto" w:fill="FFFFCC"/>
          </w:tcPr>
          <w:p w:rsidR="00121B21" w:rsidRPr="002B339A" w:rsidRDefault="00121B21" w:rsidP="00121B21">
            <w:pPr>
              <w:pStyle w:val="ad"/>
            </w:pPr>
            <w:r w:rsidRPr="002B339A">
              <w:t>1.0698</w:t>
            </w:r>
          </w:p>
        </w:tc>
      </w:tr>
      <w:tr w:rsidR="00121B21" w:rsidRPr="00E02542" w:rsidTr="00DC1B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0.7461</w:t>
            </w:r>
          </w:p>
        </w:tc>
        <w:tc>
          <w:tcPr>
            <w:tcW w:w="1006" w:type="dxa"/>
            <w:shd w:val="clear" w:color="auto" w:fill="auto"/>
          </w:tcPr>
          <w:p w:rsidR="00121B21" w:rsidRPr="002B339A" w:rsidRDefault="00121B21" w:rsidP="00121B21">
            <w:pPr>
              <w:pStyle w:val="ad"/>
            </w:pPr>
            <w:r w:rsidRPr="002B339A">
              <w:t>0.7483</w:t>
            </w:r>
          </w:p>
        </w:tc>
        <w:tc>
          <w:tcPr>
            <w:tcW w:w="1080" w:type="dxa"/>
            <w:shd w:val="clear" w:color="auto" w:fill="auto"/>
          </w:tcPr>
          <w:p w:rsidR="00121B21" w:rsidRDefault="00121B21" w:rsidP="00121B21">
            <w:pPr>
              <w:pStyle w:val="ad"/>
            </w:pPr>
            <w:r w:rsidRPr="002B339A">
              <w:t>0.7431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0.65811</w:t>
            </w:r>
          </w:p>
        </w:tc>
        <w:tc>
          <w:tcPr>
            <w:tcW w:w="1080" w:type="dxa"/>
            <w:shd w:val="clear" w:color="auto" w:fill="FFFFCC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-0.00089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5.7733</w:t>
            </w:r>
          </w:p>
        </w:tc>
        <w:tc>
          <w:tcPr>
            <w:tcW w:w="1080" w:type="dxa"/>
            <w:shd w:val="clear" w:color="auto" w:fill="auto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-0.0624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4.8267</w:t>
            </w:r>
          </w:p>
        </w:tc>
        <w:tc>
          <w:tcPr>
            <w:tcW w:w="1080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0.0231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0.8662</w:t>
            </w:r>
          </w:p>
        </w:tc>
        <w:tc>
          <w:tcPr>
            <w:tcW w:w="1080" w:type="dxa"/>
            <w:shd w:val="clear" w:color="auto" w:fill="auto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-0.0088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1.08</w:t>
            </w:r>
          </w:p>
        </w:tc>
        <w:tc>
          <w:tcPr>
            <w:tcW w:w="1080" w:type="dxa"/>
            <w:shd w:val="clear" w:color="auto" w:fill="FFFFCC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-0.0025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0.8251</w:t>
            </w:r>
          </w:p>
        </w:tc>
        <w:tc>
          <w:tcPr>
            <w:tcW w:w="1080" w:type="dxa"/>
            <w:shd w:val="clear" w:color="auto" w:fill="auto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-0.0549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1.088</w:t>
            </w:r>
          </w:p>
        </w:tc>
        <w:tc>
          <w:tcPr>
            <w:tcW w:w="1080" w:type="dxa"/>
            <w:shd w:val="clear" w:color="auto" w:fill="FFFFCC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-0.002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2.299</w:t>
            </w:r>
          </w:p>
        </w:tc>
        <w:tc>
          <w:tcPr>
            <w:tcW w:w="1080" w:type="dxa"/>
            <w:shd w:val="clear" w:color="auto" w:fill="auto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-0.009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2.9756</w:t>
            </w:r>
          </w:p>
        </w:tc>
        <w:tc>
          <w:tcPr>
            <w:tcW w:w="1080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0.0299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3.1039</w:t>
            </w:r>
          </w:p>
        </w:tc>
        <w:tc>
          <w:tcPr>
            <w:tcW w:w="1080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0.015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3.127</w:t>
            </w:r>
          </w:p>
        </w:tc>
        <w:tc>
          <w:tcPr>
            <w:tcW w:w="1080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0.063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3.108</w:t>
            </w:r>
          </w:p>
        </w:tc>
        <w:tc>
          <w:tcPr>
            <w:tcW w:w="1080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0.042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0.43478</w:t>
            </w:r>
          </w:p>
        </w:tc>
        <w:tc>
          <w:tcPr>
            <w:tcW w:w="1080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0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0.94806</w:t>
            </w:r>
          </w:p>
        </w:tc>
        <w:tc>
          <w:tcPr>
            <w:tcW w:w="1080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0.00167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D16D34">
              <w:t>2.3887</w:t>
            </w:r>
          </w:p>
        </w:tc>
        <w:tc>
          <w:tcPr>
            <w:tcW w:w="1080" w:type="dxa"/>
            <w:shd w:val="clear" w:color="auto" w:fill="FFFFCC"/>
          </w:tcPr>
          <w:p w:rsidR="00121B21" w:rsidRPr="00D16D34" w:rsidRDefault="00121B21" w:rsidP="00121B21">
            <w:pPr>
              <w:pStyle w:val="ad"/>
            </w:pPr>
            <w:r w:rsidRPr="00121B21">
              <w:rPr>
                <w:color w:val="FF0000"/>
              </w:rPr>
              <w:t>-0.0017</w:t>
            </w:r>
          </w:p>
        </w:tc>
      </w:tr>
      <w:tr w:rsidR="00121B21" w:rsidRPr="00C47FE8" w:rsidTr="00F6583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121B21" w:rsidRPr="00D16D34" w:rsidRDefault="00121B21" w:rsidP="00121B21">
            <w:pPr>
              <w:pStyle w:val="ad"/>
            </w:pPr>
            <w:r w:rsidRPr="00D16D34">
              <w:t>3.0788</w:t>
            </w:r>
          </w:p>
        </w:tc>
        <w:tc>
          <w:tcPr>
            <w:tcW w:w="1080" w:type="dxa"/>
            <w:shd w:val="clear" w:color="auto" w:fill="auto"/>
          </w:tcPr>
          <w:p w:rsidR="00121B21" w:rsidRDefault="00121B21" w:rsidP="00121B21">
            <w:pPr>
              <w:pStyle w:val="ad"/>
            </w:pPr>
            <w:r w:rsidRPr="00D16D34">
              <w:t>0.014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21B21" w:rsidRPr="006F3ADE" w:rsidTr="000720A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121B21" w:rsidRPr="00237667" w:rsidRDefault="00121B21" w:rsidP="00121B21">
            <w:pPr>
              <w:pStyle w:val="ad"/>
            </w:pPr>
            <w:r w:rsidRPr="00237667">
              <w:t>53.93</w:t>
            </w:r>
          </w:p>
        </w:tc>
        <w:tc>
          <w:tcPr>
            <w:tcW w:w="1080" w:type="dxa"/>
            <w:shd w:val="clear" w:color="auto" w:fill="FFFFCC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-0.24</w:t>
            </w:r>
          </w:p>
        </w:tc>
      </w:tr>
      <w:tr w:rsidR="00121B21" w:rsidRPr="006F3ADE" w:rsidTr="000720A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121B21" w:rsidRPr="00237667" w:rsidRDefault="00121B21" w:rsidP="00121B21">
            <w:pPr>
              <w:pStyle w:val="ad"/>
            </w:pPr>
            <w:r w:rsidRPr="00237667">
              <w:t>50.93</w:t>
            </w:r>
          </w:p>
        </w:tc>
        <w:tc>
          <w:tcPr>
            <w:tcW w:w="1080" w:type="dxa"/>
            <w:shd w:val="clear" w:color="auto" w:fill="auto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-0.2</w:t>
            </w:r>
          </w:p>
        </w:tc>
      </w:tr>
      <w:tr w:rsidR="00121B21" w:rsidRPr="006F3ADE" w:rsidTr="000720A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121B21" w:rsidRPr="00237667" w:rsidRDefault="00121B21" w:rsidP="00121B21">
            <w:pPr>
              <w:pStyle w:val="ad"/>
            </w:pPr>
            <w:r w:rsidRPr="00237667">
              <w:t>1169.85</w:t>
            </w:r>
          </w:p>
        </w:tc>
        <w:tc>
          <w:tcPr>
            <w:tcW w:w="1080" w:type="dxa"/>
            <w:shd w:val="clear" w:color="auto" w:fill="FFFFCC"/>
          </w:tcPr>
          <w:p w:rsidR="00121B21" w:rsidRPr="00121B21" w:rsidRDefault="00121B21" w:rsidP="00121B21">
            <w:pPr>
              <w:pStyle w:val="ad"/>
              <w:rPr>
                <w:color w:val="FF0000"/>
              </w:rPr>
            </w:pPr>
            <w:r w:rsidRPr="00121B21">
              <w:rPr>
                <w:color w:val="FF0000"/>
              </w:rPr>
              <w:t>-1.26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21B21" w:rsidRPr="006F3ADE" w:rsidTr="00EF1784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19251.78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35.54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5333</w:t>
            </w:r>
          </w:p>
        </w:tc>
        <w:tc>
          <w:tcPr>
            <w:tcW w:w="1080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24.108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2212.23</w:t>
            </w:r>
          </w:p>
        </w:tc>
        <w:tc>
          <w:tcPr>
            <w:tcW w:w="1080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7.52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10775.32</w:t>
            </w:r>
          </w:p>
        </w:tc>
        <w:tc>
          <w:tcPr>
            <w:tcW w:w="1080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90.49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3355.631</w:t>
            </w:r>
          </w:p>
        </w:tc>
        <w:tc>
          <w:tcPr>
            <w:tcW w:w="1080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121B21">
              <w:rPr>
                <w:color w:val="FF0000"/>
              </w:rPr>
              <w:t>-5.379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22505.55</w:t>
            </w:r>
          </w:p>
        </w:tc>
        <w:tc>
          <w:tcPr>
            <w:tcW w:w="1080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169.6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9250.77</w:t>
            </w:r>
          </w:p>
        </w:tc>
        <w:tc>
          <w:tcPr>
            <w:tcW w:w="1080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33.62</w:t>
            </w:r>
          </w:p>
        </w:tc>
      </w:tr>
      <w:tr w:rsidR="00121B21" w:rsidRPr="00745739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18360.54</w:t>
            </w:r>
          </w:p>
        </w:tc>
        <w:tc>
          <w:tcPr>
            <w:tcW w:w="1080" w:type="dxa"/>
            <w:shd w:val="clear" w:color="auto" w:fill="FFFFCC"/>
          </w:tcPr>
          <w:p w:rsidR="00121B21" w:rsidRPr="000C437F" w:rsidRDefault="00121B21" w:rsidP="00121B21">
            <w:pPr>
              <w:pStyle w:val="ad"/>
            </w:pPr>
            <w:r w:rsidRPr="000C437F">
              <w:t>124.21</w:t>
            </w:r>
          </w:p>
        </w:tc>
      </w:tr>
      <w:tr w:rsidR="00121B21" w:rsidRPr="006F3ADE" w:rsidTr="00EF178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21B21" w:rsidRPr="00915E2A" w:rsidRDefault="00121B2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121B21" w:rsidRPr="000C437F" w:rsidRDefault="00121B21" w:rsidP="00121B21">
            <w:pPr>
              <w:pStyle w:val="ad"/>
            </w:pPr>
            <w:r w:rsidRPr="000C437F">
              <w:t>1989.86</w:t>
            </w:r>
          </w:p>
        </w:tc>
        <w:tc>
          <w:tcPr>
            <w:tcW w:w="1080" w:type="dxa"/>
            <w:shd w:val="clear" w:color="auto" w:fill="auto"/>
          </w:tcPr>
          <w:p w:rsidR="00121B21" w:rsidRDefault="00121B21" w:rsidP="00121B21">
            <w:pPr>
              <w:pStyle w:val="ad"/>
            </w:pPr>
            <w:r w:rsidRPr="000C437F">
              <w:t>3.35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996E2" wp14:editId="01EE56EA">
                <wp:simplePos x="0" y="0"/>
                <wp:positionH relativeFrom="column">
                  <wp:posOffset>-80645</wp:posOffset>
                </wp:positionH>
                <wp:positionV relativeFrom="paragraph">
                  <wp:posOffset>7843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6.35pt;margin-top:.6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71E2B" w:rsidRPr="00B23555" w:rsidRDefault="00B23555" w:rsidP="00B23555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月貿易逆差創逾一年半最大增幅，因大豆等商品出口下降</w:t>
      </w:r>
      <w:r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美國商務部周二稱，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月貿易逆差擴闊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17.8%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，至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426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億美元，為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2015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B23555">
        <w:rPr>
          <w:rFonts w:asciiTheme="minorHAnsi" w:eastAsia="標楷體" w:hAnsiTheme="minorHAnsi" w:hint="eastAsia"/>
          <w:noProof/>
          <w:sz w:val="16"/>
          <w:szCs w:val="16"/>
        </w:rPr>
        <w:t>月以來最大增幅，因大豆等商品的出口下降，表明貿易將拖累第四季經濟成長。</w:t>
      </w:r>
    </w:p>
    <w:p w:rsidR="009E5BA9" w:rsidRPr="00EA5C88" w:rsidRDefault="00EA5C88" w:rsidP="00EA5C88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126F0A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FA31EF" wp14:editId="1A5A93FD">
                <wp:simplePos x="0" y="0"/>
                <wp:positionH relativeFrom="column">
                  <wp:posOffset>-106680</wp:posOffset>
                </wp:positionH>
                <wp:positionV relativeFrom="paragraph">
                  <wp:posOffset>913728</wp:posOffset>
                </wp:positionV>
                <wp:extent cx="3409950" cy="552450"/>
                <wp:effectExtent l="0" t="0" r="76200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552450"/>
                          <a:chOff x="-58004" y="5872221"/>
                          <a:chExt cx="3412205" cy="56570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4000" y="598319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7222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4pt;margin-top:71.95pt;width:268.5pt;height:43.5pt;z-index:251686912;mso-width-relative:margin;mso-height-relative:margin" coordorigin="-580,58722" coordsize="34122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qOj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">
                <v:shape id="手繪多邊形 13" o:spid="_x0000_s1030" style="position:absolute;left:-240;top:59831;width:33782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5872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美國總統當選人特朗普周二與日本軟銀社長孫正義會面時稱，軟銀計劃在美國投資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500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億美元，創造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萬個新工作崗位。</w:t>
      </w:r>
      <w:r w:rsidR="00D9268F">
        <w:rPr>
          <w:rFonts w:asciiTheme="minorHAnsi" w:eastAsia="標楷體" w:hAnsiTheme="minorHAnsi" w:hint="eastAsia"/>
          <w:noProof/>
          <w:sz w:val="16"/>
          <w:szCs w:val="16"/>
        </w:rPr>
        <w:t>根據華爾街日報，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投資資金將來自一規模為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千億美元的投資基金，孫正義正與沙特主權財富基金以及其他潛在夥伴共同設立該基金。</w:t>
      </w:r>
      <w:r>
        <w:rPr>
          <w:rFonts w:asciiTheme="minorHAnsi" w:eastAsia="標楷體" w:hAnsiTheme="minorHAnsi" w:hint="eastAsia"/>
          <w:noProof/>
          <w:sz w:val="16"/>
          <w:szCs w:val="16"/>
        </w:rPr>
        <w:t>他對</w:t>
      </w:r>
      <w:r w:rsidRPr="00EA5C88">
        <w:rPr>
          <w:rFonts w:asciiTheme="minorHAnsi" w:eastAsia="標楷體" w:hAnsiTheme="minorHAnsi" w:hint="eastAsia"/>
          <w:noProof/>
          <w:sz w:val="16"/>
          <w:szCs w:val="16"/>
        </w:rPr>
        <w:t>記者表示，他的公司將在美國投資初創企業，從而創造就業機會。</w:t>
      </w:r>
    </w:p>
    <w:p w:rsidR="009942EB" w:rsidRDefault="009942EB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F43F89" w:rsidRDefault="00F43F89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台幣兌美元週二小幅收升，結束先前連五日跌勢。交易員表示，亞幣回神帶動台幣走揚，出口商今日拋匯頗凶，但交易量縮；外資雖持續買匯，不過短期內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大關可能不易跌破。匯銀人士稱，昨日歐洲股市大幅反彈，今日新興亞幣多隨股市走強。臺灣匯市方面，原本前日美元價量俱揚，但昨日甚至並未嘗試站上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大關，因此預估，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關卡雖近在眼前，但可能還要一些時日整理才能打破。今日台幣兌美元區間暫看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31.850-32.000</w:t>
      </w:r>
      <w:r w:rsidR="00A72321" w:rsidRPr="00A7232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159D0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6159D0" w:rsidRPr="006159D0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灣銀行間短率周二穩中偏升。美國晶片商美光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MU.O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收購華亞科技的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800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億台幣聯貸案交割，令調度需求升溫，惟外商銀行資金略見好轉，使得利率高位僅稍稍上揚。人民幣市場方面，隔拆利率在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4.00%-13.00%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 xml:space="preserve"> 2,170 -2,250</w:t>
      </w:r>
      <w:r w:rsidR="00B23555" w:rsidRPr="00B2355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週二美國公布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月份工廠訂單小幅優於市場預期，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月訂單成長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2.7%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，市場預估成長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2.6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，目前市場在無重要消息引導，走勢偏向震盪整理，終場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0.5bps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2.391%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年期上揚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1.5bps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3.079%</w:t>
      </w:r>
      <w:r w:rsidR="00561E6C" w:rsidRPr="00561E6C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，今日市場無重要數據公佈，利率走勢預估維持偏空震盪。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F43F89" w:rsidRDefault="00B95DF3" w:rsidP="00BA6C6A">
      <w:pPr>
        <w:ind w:firstLineChars="200" w:firstLine="32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週二離岸人民幣回貶，終止連續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個交易日走升。亞洲盤受美元走升影響一路回貶，午盤一路貶至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6.8845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，歐洲盤進來匯率呈現區間震盪。離岸人民幣換匯點，由近期高點回落，一個月降至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330(-100)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，一年降至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2180(-125)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，離岸人民幣流動性持續處於高位。期貨週二成交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2595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0.906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3698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1.242</w:t>
      </w:r>
      <w:r w:rsidRPr="00B95DF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B95DF3" w:rsidRDefault="00B95DF3" w:rsidP="00BA6C6A">
      <w:pPr>
        <w:ind w:firstLineChars="200" w:firstLine="320"/>
        <w:jc w:val="both"/>
        <w:rPr>
          <w:rFonts w:asciiTheme="minorHAnsi" w:eastAsia="標楷體" w:hAnsiTheme="minorHAnsi"/>
          <w:noProof/>
          <w:sz w:val="16"/>
          <w:szCs w:val="16"/>
        </w:rPr>
      </w:pP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C91CFA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1.97%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-1.05%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-0.28%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-1.88%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-$42.6b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-$36.4b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非農業生產力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3Q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單位勞工成本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3Q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2.60%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3.40%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4.80%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Oct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$3.08b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$4.38b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9.30%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9.40%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19.50%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2-Dec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-9.40%</w:t>
            </w:r>
          </w:p>
        </w:tc>
      </w:tr>
      <w:tr w:rsidR="00C91CFA" w:rsidRPr="00C91CFA" w:rsidTr="00C91CF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12/07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$3060.7b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CFA" w:rsidRPr="00C91CFA" w:rsidRDefault="00C91CFA" w:rsidP="00C91CF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CFA">
              <w:rPr>
                <w:rFonts w:ascii="Tahoma" w:hAnsi="Tahoma" w:cs="Tahoma" w:hint="eastAsia"/>
                <w:color w:val="000000"/>
                <w:sz w:val="20"/>
                <w:szCs w:val="20"/>
              </w:rPr>
              <w:t>$3120.7b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5E7"/>
    <w:rsid w:val="000320F5"/>
    <w:rsid w:val="00032AB2"/>
    <w:rsid w:val="00034368"/>
    <w:rsid w:val="0003440A"/>
    <w:rsid w:val="00034CB4"/>
    <w:rsid w:val="00035691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4E3E"/>
    <w:rsid w:val="00075602"/>
    <w:rsid w:val="00080158"/>
    <w:rsid w:val="00081EF6"/>
    <w:rsid w:val="00082994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C1017"/>
    <w:rsid w:val="000C1EC8"/>
    <w:rsid w:val="000C2CE4"/>
    <w:rsid w:val="000C30CC"/>
    <w:rsid w:val="000C366B"/>
    <w:rsid w:val="000C41AD"/>
    <w:rsid w:val="000C5A0A"/>
    <w:rsid w:val="000D21A7"/>
    <w:rsid w:val="000D230A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3D"/>
    <w:rsid w:val="00100DD5"/>
    <w:rsid w:val="00101130"/>
    <w:rsid w:val="00101E2F"/>
    <w:rsid w:val="00103545"/>
    <w:rsid w:val="00103F6E"/>
    <w:rsid w:val="00104275"/>
    <w:rsid w:val="00110737"/>
    <w:rsid w:val="0011200F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31E27"/>
    <w:rsid w:val="001321FF"/>
    <w:rsid w:val="001329E9"/>
    <w:rsid w:val="00135049"/>
    <w:rsid w:val="00135227"/>
    <w:rsid w:val="00136430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C70"/>
    <w:rsid w:val="00254407"/>
    <w:rsid w:val="002555B3"/>
    <w:rsid w:val="00255850"/>
    <w:rsid w:val="00255E2B"/>
    <w:rsid w:val="00256ECF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71A5"/>
    <w:rsid w:val="00277F39"/>
    <w:rsid w:val="00280A55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33F3"/>
    <w:rsid w:val="002E3C1D"/>
    <w:rsid w:val="002E4149"/>
    <w:rsid w:val="002E4796"/>
    <w:rsid w:val="002E4F8D"/>
    <w:rsid w:val="002E5181"/>
    <w:rsid w:val="002E54C1"/>
    <w:rsid w:val="002E5AD2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11A89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5A20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6A7E"/>
    <w:rsid w:val="004E7CA7"/>
    <w:rsid w:val="004F0BAE"/>
    <w:rsid w:val="004F17A1"/>
    <w:rsid w:val="004F2D49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6008A3"/>
    <w:rsid w:val="00601A25"/>
    <w:rsid w:val="00601F81"/>
    <w:rsid w:val="00602533"/>
    <w:rsid w:val="00602E7A"/>
    <w:rsid w:val="006039A5"/>
    <w:rsid w:val="006046FE"/>
    <w:rsid w:val="00607A60"/>
    <w:rsid w:val="0061000A"/>
    <w:rsid w:val="00611456"/>
    <w:rsid w:val="00611740"/>
    <w:rsid w:val="00611E41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87A"/>
    <w:rsid w:val="006977A8"/>
    <w:rsid w:val="006A02CF"/>
    <w:rsid w:val="006A27FF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6EC5"/>
    <w:rsid w:val="006C7943"/>
    <w:rsid w:val="006D0C76"/>
    <w:rsid w:val="006D1569"/>
    <w:rsid w:val="006D193E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B90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C95"/>
    <w:rsid w:val="00870CB9"/>
    <w:rsid w:val="008722B3"/>
    <w:rsid w:val="0087393E"/>
    <w:rsid w:val="008746A2"/>
    <w:rsid w:val="00874A54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AFD"/>
    <w:rsid w:val="00897A86"/>
    <w:rsid w:val="008A2DD8"/>
    <w:rsid w:val="008A38E1"/>
    <w:rsid w:val="008A3CF9"/>
    <w:rsid w:val="008A4540"/>
    <w:rsid w:val="008A48E4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DA"/>
    <w:rsid w:val="00955F83"/>
    <w:rsid w:val="00956691"/>
    <w:rsid w:val="0096374E"/>
    <w:rsid w:val="00963C9A"/>
    <w:rsid w:val="009646CE"/>
    <w:rsid w:val="00964991"/>
    <w:rsid w:val="0096546A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3F7E"/>
    <w:rsid w:val="00C278D9"/>
    <w:rsid w:val="00C3093A"/>
    <w:rsid w:val="00C3099C"/>
    <w:rsid w:val="00C30D1F"/>
    <w:rsid w:val="00C30DD2"/>
    <w:rsid w:val="00C32F92"/>
    <w:rsid w:val="00C33139"/>
    <w:rsid w:val="00C33416"/>
    <w:rsid w:val="00C34819"/>
    <w:rsid w:val="00C36451"/>
    <w:rsid w:val="00C36E36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4C4B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EE3"/>
    <w:rsid w:val="00CE5FBC"/>
    <w:rsid w:val="00CF0723"/>
    <w:rsid w:val="00CF0A0D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FA"/>
    <w:rsid w:val="00D10A35"/>
    <w:rsid w:val="00D1239B"/>
    <w:rsid w:val="00D147E0"/>
    <w:rsid w:val="00D2326B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5248"/>
    <w:rsid w:val="00E51705"/>
    <w:rsid w:val="00E51FA0"/>
    <w:rsid w:val="00E52A84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FE3"/>
    <w:rsid w:val="00E751BE"/>
    <w:rsid w:val="00E76351"/>
    <w:rsid w:val="00E7646A"/>
    <w:rsid w:val="00E77423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B41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129"/>
    <w:rsid w:val="00F363CF"/>
    <w:rsid w:val="00F364F7"/>
    <w:rsid w:val="00F408C3"/>
    <w:rsid w:val="00F41E83"/>
    <w:rsid w:val="00F43942"/>
    <w:rsid w:val="00F43F89"/>
    <w:rsid w:val="00F45C07"/>
    <w:rsid w:val="00F50C7C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4679"/>
    <w:rsid w:val="00F74910"/>
    <w:rsid w:val="00F76985"/>
    <w:rsid w:val="00F769E3"/>
    <w:rsid w:val="00F802BA"/>
    <w:rsid w:val="00F828C2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F4D4-F6F3-418F-BC32-E1A0F444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16</cp:revision>
  <cp:lastPrinted>2015-08-07T06:27:00Z</cp:lastPrinted>
  <dcterms:created xsi:type="dcterms:W3CDTF">2016-12-07T01:05:00Z</dcterms:created>
  <dcterms:modified xsi:type="dcterms:W3CDTF">2016-12-07T02:39:00Z</dcterms:modified>
</cp:coreProperties>
</file>