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A94575" w:rsidP="00595BBA">
      <w:pPr>
        <w:jc w:val="both"/>
        <w:rPr>
          <w:rFonts w:ascii="Tahoma" w:hAnsi="Tahoma" w:cs="Tahoma"/>
          <w:sz w:val="18"/>
          <w:szCs w:val="18"/>
        </w:rPr>
      </w:pPr>
      <w:r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098B4F7C" wp14:editId="4074FE12">
                <wp:simplePos x="0" y="0"/>
                <wp:positionH relativeFrom="column">
                  <wp:posOffset>-40005</wp:posOffset>
                </wp:positionH>
                <wp:positionV relativeFrom="paragraph">
                  <wp:posOffset>789717</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2.2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txbxContent>
                </v:textbox>
              </v:shape>
            </w:pict>
          </mc:Fallback>
        </mc:AlternateContent>
      </w:r>
      <w:r w:rsidR="00FB6A5B" w:rsidRPr="008B131D">
        <w:rPr>
          <w:rFonts w:ascii="Tahoma" w:hAnsi="Tahoma" w:cs="Tahoma"/>
          <w:noProof/>
          <w:sz w:val="18"/>
          <w:szCs w:val="18"/>
        </w:rPr>
        <w:drawing>
          <wp:inline distT="0" distB="0" distL="0" distR="0" wp14:anchorId="6343D0F4" wp14:editId="3BB4075E">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048B7C1E" wp14:editId="76252BA4">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0B081AE2" wp14:editId="50FBFD95">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8770D1" w:rsidRDefault="00AD65F8"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2016/</w:t>
                            </w:r>
                            <w:r w:rsidR="00636B2B">
                              <w:rPr>
                                <w:rFonts w:ascii="Arial Black" w:eastAsia="微軟正黑體" w:hAnsi="Arial Black" w:hint="eastAsia"/>
                                <w:b/>
                                <w:sz w:val="20"/>
                                <w:szCs w:val="20"/>
                              </w:rPr>
                              <w:t>1</w:t>
                            </w:r>
                            <w:r w:rsidR="00174CC2">
                              <w:rPr>
                                <w:rFonts w:ascii="Arial Black" w:eastAsia="微軟正黑體" w:hAnsi="Arial Black" w:hint="eastAsia"/>
                                <w:b/>
                                <w:sz w:val="20"/>
                                <w:szCs w:val="20"/>
                              </w:rPr>
                              <w:t>2</w:t>
                            </w:r>
                            <w:r w:rsidR="003F37DC">
                              <w:rPr>
                                <w:rFonts w:ascii="Arial Black" w:eastAsia="微軟正黑體" w:hAnsi="Arial Black" w:hint="eastAsia"/>
                                <w:b/>
                                <w:sz w:val="20"/>
                                <w:szCs w:val="20"/>
                              </w:rPr>
                              <w:t>/</w:t>
                            </w:r>
                            <w:r w:rsidR="00F23CB1">
                              <w:rPr>
                                <w:rFonts w:ascii="Arial Black" w:eastAsia="微軟正黑體" w:hAnsi="Arial Black" w:hint="eastAsia"/>
                                <w:b/>
                                <w:sz w:val="20"/>
                                <w:szCs w:val="20"/>
                              </w:rPr>
                              <w:t>0</w:t>
                            </w:r>
                            <w:r w:rsidR="00253948">
                              <w:rPr>
                                <w:rFonts w:ascii="Arial Black" w:eastAsia="微軟正黑體" w:hAnsi="Arial Black" w:hint="eastAsia"/>
                                <w:b/>
                                <w:sz w:val="20"/>
                                <w:szCs w:val="20"/>
                              </w:rPr>
                              <w:t>8</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8770D1" w:rsidRDefault="00AD65F8"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2016/</w:t>
                      </w:r>
                      <w:r w:rsidR="00636B2B">
                        <w:rPr>
                          <w:rFonts w:ascii="Arial Black" w:eastAsia="微軟正黑體" w:hAnsi="Arial Black" w:hint="eastAsia"/>
                          <w:b/>
                          <w:sz w:val="20"/>
                          <w:szCs w:val="20"/>
                        </w:rPr>
                        <w:t>1</w:t>
                      </w:r>
                      <w:r w:rsidR="00174CC2">
                        <w:rPr>
                          <w:rFonts w:ascii="Arial Black" w:eastAsia="微軟正黑體" w:hAnsi="Arial Black" w:hint="eastAsia"/>
                          <w:b/>
                          <w:sz w:val="20"/>
                          <w:szCs w:val="20"/>
                        </w:rPr>
                        <w:t>2</w:t>
                      </w:r>
                      <w:r w:rsidR="003F37DC">
                        <w:rPr>
                          <w:rFonts w:ascii="Arial Black" w:eastAsia="微軟正黑體" w:hAnsi="Arial Black" w:hint="eastAsia"/>
                          <w:b/>
                          <w:sz w:val="20"/>
                          <w:szCs w:val="20"/>
                        </w:rPr>
                        <w:t>/</w:t>
                      </w:r>
                      <w:r w:rsidR="00F23CB1">
                        <w:rPr>
                          <w:rFonts w:ascii="Arial Black" w:eastAsia="微軟正黑體" w:hAnsi="Arial Black" w:hint="eastAsia"/>
                          <w:b/>
                          <w:sz w:val="20"/>
                          <w:szCs w:val="20"/>
                        </w:rPr>
                        <w:t>0</w:t>
                      </w:r>
                      <w:r w:rsidR="00253948">
                        <w:rPr>
                          <w:rFonts w:ascii="Arial Black" w:eastAsia="微軟正黑體" w:hAnsi="Arial Black" w:hint="eastAsia"/>
                          <w:b/>
                          <w:sz w:val="20"/>
                          <w:szCs w:val="20"/>
                        </w:rPr>
                        <w:t>8</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603C836D" wp14:editId="0C8ADDBE">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6546CE" w:rsidRPr="00E02542" w:rsidTr="00F82C2A">
        <w:trPr>
          <w:trHeight w:hRule="exact" w:val="312"/>
        </w:trPr>
        <w:tc>
          <w:tcPr>
            <w:tcW w:w="1419" w:type="dxa"/>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31.902</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31.98</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31.868</w:t>
            </w:r>
          </w:p>
        </w:tc>
      </w:tr>
      <w:tr w:rsidR="006546CE" w:rsidRPr="00E02542" w:rsidTr="00F82C2A">
        <w:trPr>
          <w:trHeight w:hRule="exact" w:val="312"/>
        </w:trPr>
        <w:tc>
          <w:tcPr>
            <w:tcW w:w="1419" w:type="dxa"/>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6.8818</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6.8914</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6.8767</w:t>
            </w:r>
          </w:p>
        </w:tc>
      </w:tr>
      <w:tr w:rsidR="006546CE" w:rsidRPr="00E02542" w:rsidTr="00F82C2A">
        <w:trPr>
          <w:trHeight w:hRule="exact" w:val="312"/>
        </w:trPr>
        <w:tc>
          <w:tcPr>
            <w:tcW w:w="1419" w:type="dxa"/>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6.8961</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6.9075</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6.8855</w:t>
            </w:r>
          </w:p>
        </w:tc>
      </w:tr>
      <w:tr w:rsidR="006546CE" w:rsidRPr="00E02542" w:rsidTr="00F82C2A">
        <w:trPr>
          <w:trHeight w:hRule="exact" w:val="312"/>
        </w:trPr>
        <w:tc>
          <w:tcPr>
            <w:tcW w:w="1419" w:type="dxa"/>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113.77</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114.4</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113.42</w:t>
            </w:r>
          </w:p>
        </w:tc>
      </w:tr>
      <w:tr w:rsidR="006546CE" w:rsidRPr="00E02542" w:rsidTr="00F82C2A">
        <w:trPr>
          <w:trHeight w:hRule="exact" w:val="312"/>
        </w:trPr>
        <w:tc>
          <w:tcPr>
            <w:tcW w:w="1419" w:type="dxa"/>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1.0753</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1.0768</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1.071</w:t>
            </w:r>
          </w:p>
        </w:tc>
      </w:tr>
      <w:tr w:rsidR="006546CE" w:rsidRPr="00E02542" w:rsidTr="00F82C2A">
        <w:trPr>
          <w:trHeight w:hRule="exact" w:val="312"/>
        </w:trPr>
        <w:tc>
          <w:tcPr>
            <w:tcW w:w="1419" w:type="dxa"/>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0.7482</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0.7483</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0.7417</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6546CE" w:rsidRPr="00C47FE8" w:rsidTr="003C66F3">
        <w:trPr>
          <w:trHeight w:val="312"/>
        </w:trPr>
        <w:tc>
          <w:tcPr>
            <w:tcW w:w="2594" w:type="dxa"/>
            <w:gridSpan w:val="2"/>
            <w:tcBorders>
              <w:top w:val="single" w:sz="4" w:space="0" w:color="808080"/>
            </w:tcBorders>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0.22</w:t>
            </w:r>
          </w:p>
        </w:tc>
        <w:tc>
          <w:tcPr>
            <w:tcW w:w="1080" w:type="dxa"/>
            <w:tcBorders>
              <w:top w:val="single" w:sz="4" w:space="0" w:color="808080"/>
            </w:tcBorders>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0.02</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0.658</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-0.00011</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5.6486</w:t>
            </w:r>
          </w:p>
        </w:tc>
        <w:tc>
          <w:tcPr>
            <w:tcW w:w="1080" w:type="dxa"/>
            <w:shd w:val="clear" w:color="auto" w:fill="auto"/>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-0.1247</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4.8207</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-0.006</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0.8776</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0.0001</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1.085</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0.0001</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0.8251</w:t>
            </w:r>
          </w:p>
        </w:tc>
        <w:tc>
          <w:tcPr>
            <w:tcW w:w="1080" w:type="dxa"/>
            <w:shd w:val="clear" w:color="auto" w:fill="auto"/>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-0.0549</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1.057</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-0.013</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2.292</w:t>
            </w:r>
          </w:p>
        </w:tc>
        <w:tc>
          <w:tcPr>
            <w:tcW w:w="1080" w:type="dxa"/>
            <w:shd w:val="clear" w:color="auto" w:fill="auto"/>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-0.007</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2.9996</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0.024</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3.1134</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0.0095</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3.087</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-0.04</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3.092</w:t>
            </w:r>
          </w:p>
        </w:tc>
        <w:tc>
          <w:tcPr>
            <w:tcW w:w="1080" w:type="dxa"/>
            <w:shd w:val="clear" w:color="auto" w:fill="auto"/>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-0.016</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0.43422</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-0.00056</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0.95083</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0.00277</w:t>
            </w:r>
          </w:p>
        </w:tc>
      </w:tr>
      <w:tr w:rsidR="006546CE" w:rsidRPr="00C47FE8" w:rsidTr="003C66F3">
        <w:trPr>
          <w:trHeight w:val="312"/>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2.3401</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-0.0378</w:t>
            </w:r>
          </w:p>
        </w:tc>
      </w:tr>
      <w:tr w:rsidR="006546CE" w:rsidRPr="00C47FE8" w:rsidTr="003C66F3">
        <w:trPr>
          <w:trHeight w:val="312"/>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3.0224</w:t>
            </w:r>
          </w:p>
        </w:tc>
        <w:tc>
          <w:tcPr>
            <w:tcW w:w="1080" w:type="dxa"/>
            <w:shd w:val="clear" w:color="auto" w:fill="auto"/>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-0.0459</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6546CE" w:rsidRPr="006F3ADE" w:rsidTr="007A0A8F">
        <w:trPr>
          <w:trHeight w:hRule="exact" w:val="279"/>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53.93</w:t>
            </w:r>
          </w:p>
        </w:tc>
        <w:tc>
          <w:tcPr>
            <w:tcW w:w="1080" w:type="dxa"/>
            <w:shd w:val="clear" w:color="auto" w:fill="FFFFCC"/>
            <w:vAlign w:val="bottom"/>
          </w:tcPr>
          <w:p w:rsidR="006546CE" w:rsidRPr="006546CE" w:rsidRDefault="006546CE" w:rsidP="006546CE">
            <w:pPr>
              <w:jc w:val="center"/>
              <w:rPr>
                <w:rFonts w:ascii="Tahoma" w:hAnsi="Tahoma" w:cs="Tahoma"/>
                <w:color w:val="FF0000"/>
                <w:sz w:val="18"/>
                <w:szCs w:val="18"/>
              </w:rPr>
            </w:pPr>
            <w:r w:rsidRPr="006546CE">
              <w:rPr>
                <w:rFonts w:ascii="Tahoma" w:hAnsi="Tahoma" w:cs="Tahoma"/>
                <w:color w:val="FF0000"/>
                <w:sz w:val="18"/>
                <w:szCs w:val="18"/>
              </w:rPr>
              <w:t>-0.93</w:t>
            </w:r>
          </w:p>
        </w:tc>
      </w:tr>
      <w:tr w:rsidR="006546CE" w:rsidRPr="006F3ADE" w:rsidTr="007A0A8F">
        <w:trPr>
          <w:trHeight w:hRule="exact" w:val="279"/>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49.77</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0.24</w:t>
            </w:r>
          </w:p>
        </w:tc>
      </w:tr>
      <w:tr w:rsidR="006546CE" w:rsidRPr="006F3ADE" w:rsidTr="007A0A8F">
        <w:trPr>
          <w:trHeight w:hRule="exact" w:val="279"/>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1173.98</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2.05</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6546CE" w:rsidRPr="006F3ADE" w:rsidTr="002E1CE7">
        <w:trPr>
          <w:trHeight w:hRule="exact" w:val="329"/>
        </w:trPr>
        <w:tc>
          <w:tcPr>
            <w:tcW w:w="2594" w:type="dxa"/>
            <w:gridSpan w:val="2"/>
            <w:tcBorders>
              <w:top w:val="single" w:sz="4" w:space="0" w:color="808080"/>
            </w:tcBorders>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19549.62</w:t>
            </w:r>
          </w:p>
        </w:tc>
        <w:tc>
          <w:tcPr>
            <w:tcW w:w="1080" w:type="dxa"/>
            <w:tcBorders>
              <w:top w:val="single" w:sz="4" w:space="0" w:color="808080"/>
            </w:tcBorders>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297.84</w:t>
            </w:r>
          </w:p>
        </w:tc>
      </w:tr>
      <w:tr w:rsidR="006546CE" w:rsidRPr="006F3ADE" w:rsidTr="002E1CE7">
        <w:trPr>
          <w:trHeight w:hRule="exact" w:val="279"/>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5393.762</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60.762</w:t>
            </w:r>
          </w:p>
        </w:tc>
      </w:tr>
      <w:tr w:rsidR="006546CE" w:rsidRPr="006F3ADE" w:rsidTr="002E1CE7">
        <w:trPr>
          <w:trHeight w:hRule="exact" w:val="279"/>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2241.35</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29.12</w:t>
            </w:r>
          </w:p>
        </w:tc>
      </w:tr>
      <w:tr w:rsidR="006546CE" w:rsidRPr="006F3ADE" w:rsidTr="002E1CE7">
        <w:trPr>
          <w:trHeight w:hRule="exact" w:val="279"/>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10986.69</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211.37</w:t>
            </w:r>
          </w:p>
        </w:tc>
      </w:tr>
      <w:tr w:rsidR="006546CE" w:rsidRPr="006F3ADE" w:rsidTr="002E1CE7">
        <w:trPr>
          <w:trHeight w:hRule="exact" w:val="279"/>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3350.252</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23.67</w:t>
            </w:r>
          </w:p>
        </w:tc>
      </w:tr>
      <w:tr w:rsidR="006546CE" w:rsidRPr="006F3ADE" w:rsidTr="002E1CE7">
        <w:trPr>
          <w:trHeight w:hRule="exact" w:val="279"/>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22675.15</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125.77</w:t>
            </w:r>
          </w:p>
        </w:tc>
      </w:tr>
      <w:tr w:rsidR="006546CE" w:rsidRPr="006F3ADE" w:rsidTr="002E1CE7">
        <w:trPr>
          <w:trHeight w:hRule="exact" w:val="279"/>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9263.89</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53.69</w:t>
            </w:r>
          </w:p>
        </w:tc>
      </w:tr>
      <w:tr w:rsidR="006546CE" w:rsidRPr="00745739" w:rsidTr="002E1CE7">
        <w:trPr>
          <w:trHeight w:hRule="exact" w:val="279"/>
        </w:trPr>
        <w:tc>
          <w:tcPr>
            <w:tcW w:w="2594" w:type="dxa"/>
            <w:gridSpan w:val="2"/>
            <w:shd w:val="clear" w:color="auto" w:fill="FFFFCC"/>
          </w:tcPr>
          <w:p w:rsidR="006546CE" w:rsidRPr="00915E2A" w:rsidRDefault="006546CE"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18496.69</w:t>
            </w:r>
          </w:p>
        </w:tc>
        <w:tc>
          <w:tcPr>
            <w:tcW w:w="1080" w:type="dxa"/>
            <w:shd w:val="clear" w:color="auto" w:fill="FFFFCC"/>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190.6</w:t>
            </w:r>
          </w:p>
        </w:tc>
      </w:tr>
      <w:tr w:rsidR="006546CE" w:rsidRPr="006F3ADE" w:rsidTr="002E1CE7">
        <w:trPr>
          <w:trHeight w:hRule="exact" w:val="279"/>
        </w:trPr>
        <w:tc>
          <w:tcPr>
            <w:tcW w:w="2594" w:type="dxa"/>
            <w:gridSpan w:val="2"/>
            <w:shd w:val="clear" w:color="auto" w:fill="auto"/>
          </w:tcPr>
          <w:p w:rsidR="006546CE" w:rsidRPr="00915E2A" w:rsidRDefault="006546CE"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1991.89</w:t>
            </w:r>
          </w:p>
        </w:tc>
        <w:tc>
          <w:tcPr>
            <w:tcW w:w="1080" w:type="dxa"/>
            <w:shd w:val="clear" w:color="auto" w:fill="auto"/>
            <w:vAlign w:val="bottom"/>
          </w:tcPr>
          <w:p w:rsidR="006546CE" w:rsidRPr="006546CE" w:rsidRDefault="006546CE" w:rsidP="006546CE">
            <w:pPr>
              <w:jc w:val="center"/>
              <w:rPr>
                <w:rFonts w:ascii="Tahoma" w:hAnsi="Tahoma" w:cs="Tahoma"/>
                <w:color w:val="000000"/>
                <w:sz w:val="18"/>
                <w:szCs w:val="18"/>
              </w:rPr>
            </w:pPr>
            <w:r w:rsidRPr="006546CE">
              <w:rPr>
                <w:rFonts w:ascii="Tahoma" w:hAnsi="Tahoma" w:cs="Tahoma"/>
                <w:color w:val="000000"/>
                <w:sz w:val="18"/>
                <w:szCs w:val="18"/>
              </w:rPr>
              <w:t>25.56</w:t>
            </w:r>
          </w:p>
        </w:tc>
      </w:tr>
      <w:tr w:rsidR="00874A54" w:rsidRPr="006F3ADE" w:rsidTr="0073278A">
        <w:trPr>
          <w:trHeight w:hRule="exact" w:val="539"/>
        </w:trPr>
        <w:tc>
          <w:tcPr>
            <w:tcW w:w="4680" w:type="dxa"/>
            <w:gridSpan w:val="4"/>
            <w:shd w:val="clear" w:color="auto" w:fill="auto"/>
          </w:tcPr>
          <w:p w:rsidR="00874A54" w:rsidRPr="006F3ADE" w:rsidRDefault="00874A54" w:rsidP="00874A54">
            <w:pPr>
              <w:rPr>
                <w:rFonts w:asciiTheme="minorHAnsi" w:eastAsia="標楷體" w:hAnsiTheme="minorHAnsi"/>
                <w:noProof/>
                <w:sz w:val="16"/>
                <w:szCs w:val="16"/>
              </w:rPr>
            </w:pPr>
            <w:r w:rsidRPr="006F3ADE">
              <w:rPr>
                <w:rFonts w:asciiTheme="minorHAnsi" w:eastAsia="標楷體" w:hAnsiTheme="minorHAnsi"/>
                <w:noProof/>
                <w:sz w:val="16"/>
                <w:szCs w:val="16"/>
              </w:rPr>
              <w:t>Source: Bloomberg</w:t>
            </w:r>
          </w:p>
          <w:p w:rsidR="00874A54" w:rsidRPr="006F3ADE" w:rsidRDefault="00874A54" w:rsidP="00874A54">
            <w:pPr>
              <w:jc w:val="center"/>
              <w:rPr>
                <w:rFonts w:asciiTheme="minorHAnsi" w:eastAsia="標楷體" w:hAnsiTheme="minorHAnsi"/>
                <w:noProof/>
                <w:sz w:val="16"/>
                <w:szCs w:val="16"/>
              </w:rPr>
            </w:pPr>
          </w:p>
        </w:tc>
      </w:tr>
    </w:tbl>
    <w:p w:rsidR="0063680A" w:rsidRPr="006F3ADE" w:rsidRDefault="00A94575" w:rsidP="0063680A">
      <w:pPr>
        <w:rPr>
          <w:rFonts w:asciiTheme="minorHAnsi" w:eastAsia="標楷體" w:hAnsiTheme="minorHAnsi"/>
          <w:noProof/>
          <w:sz w:val="16"/>
          <w:szCs w:val="16"/>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630996E2" wp14:editId="01EE56EA">
                <wp:simplePos x="0" y="0"/>
                <wp:positionH relativeFrom="column">
                  <wp:posOffset>-80645</wp:posOffset>
                </wp:positionH>
                <wp:positionV relativeFrom="paragraph">
                  <wp:posOffset>7843</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6.35pt;margin-top:.6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0E5EA242" wp14:editId="5F836A8F">
                <wp:simplePos x="0" y="0"/>
                <wp:positionH relativeFrom="column">
                  <wp:posOffset>-70485</wp:posOffset>
                </wp:positionH>
                <wp:positionV relativeFrom="paragraph">
                  <wp:posOffset>-2540</wp:posOffset>
                </wp:positionV>
                <wp:extent cx="6447790" cy="8522970"/>
                <wp:effectExtent l="0" t="0" r="10160" b="11430"/>
                <wp:wrapNone/>
                <wp:docPr id="12" name="矩形 12"/>
                <wp:cNvGraphicFramePr/>
                <a:graphic xmlns:a="http://schemas.openxmlformats.org/drawingml/2006/main">
                  <a:graphicData uri="http://schemas.microsoft.com/office/word/2010/wordprocessingShape">
                    <wps:wsp>
                      <wps:cNvSpPr/>
                      <wps:spPr>
                        <a:xfrm>
                          <a:off x="0" y="0"/>
                          <a:ext cx="6447790" cy="85229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5.55pt;margin-top:-.2pt;width:507.7pt;height:67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" filled="f" strokecolor="black [3213]" strokeweight="1pt"/>
            </w:pict>
          </mc:Fallback>
        </mc:AlternateContent>
      </w: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F83E4C" w:rsidRPr="00001DB8" w:rsidRDefault="00F83E4C" w:rsidP="00F83E4C">
      <w:pPr>
        <w:pStyle w:val="a5"/>
        <w:numPr>
          <w:ilvl w:val="0"/>
          <w:numId w:val="3"/>
        </w:numPr>
        <w:spacing w:line="320" w:lineRule="exact"/>
        <w:ind w:leftChars="0"/>
        <w:jc w:val="both"/>
        <w:rPr>
          <w:rFonts w:ascii="Tahoma" w:eastAsia="標楷體" w:hAnsi="Tahoma" w:hint="eastAsia"/>
          <w:b/>
          <w:sz w:val="16"/>
          <w:szCs w:val="16"/>
        </w:rPr>
      </w:pPr>
      <w:r w:rsidRPr="00001DB8">
        <w:rPr>
          <w:rFonts w:asciiTheme="minorHAnsi" w:eastAsia="標楷體" w:hAnsiTheme="minorHAnsi" w:hint="eastAsia"/>
          <w:noProof/>
          <w:sz w:val="16"/>
          <w:szCs w:val="16"/>
        </w:rPr>
        <w:t>新西蘭央行周四稱，利率可能在一段時間內保持不變。不過有跡象顯示，全球超寬鬆政策終於走到拐點。央行總裁惠勒在該行網站發表的演講中稱，官方隔夜</w:t>
      </w:r>
      <w:bookmarkStart w:id="0" w:name="_GoBack"/>
      <w:bookmarkEnd w:id="0"/>
      <w:r w:rsidRPr="00001DB8">
        <w:rPr>
          <w:rFonts w:asciiTheme="minorHAnsi" w:eastAsia="標楷體" w:hAnsiTheme="minorHAnsi" w:hint="eastAsia"/>
          <w:noProof/>
          <w:sz w:val="16"/>
          <w:szCs w:val="16"/>
        </w:rPr>
        <w:t>拆款利率預測仍高度基於有關匯率、移民和房價的假設。</w:t>
      </w:r>
    </w:p>
    <w:p w:rsidR="009E5BA9" w:rsidRPr="00001DB8" w:rsidRDefault="00EA5C88" w:rsidP="00F83E4C">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3F6D522F" wp14:editId="5FF6B069">
                <wp:simplePos x="0" y="0"/>
                <wp:positionH relativeFrom="column">
                  <wp:posOffset>-106680</wp:posOffset>
                </wp:positionH>
                <wp:positionV relativeFrom="paragraph">
                  <wp:posOffset>1338580</wp:posOffset>
                </wp:positionV>
                <wp:extent cx="3409950" cy="552450"/>
                <wp:effectExtent l="0" t="0" r="76200" b="76200"/>
                <wp:wrapNone/>
                <wp:docPr id="5" name="群組 5"/>
                <wp:cNvGraphicFramePr/>
                <a:graphic xmlns:a="http://schemas.openxmlformats.org/drawingml/2006/main">
                  <a:graphicData uri="http://schemas.microsoft.com/office/word/2010/wordprocessingGroup">
                    <wpg:wgp>
                      <wpg:cNvGrpSpPr/>
                      <wpg:grpSpPr>
                        <a:xfrm>
                          <a:off x="0" y="0"/>
                          <a:ext cx="3409950" cy="552450"/>
                          <a:chOff x="-58004" y="5872221"/>
                          <a:chExt cx="3412205" cy="565702"/>
                        </a:xfrm>
                      </wpg:grpSpPr>
                      <wps:wsp>
                        <wps:cNvPr id="2" name="手繪多邊形 13"/>
                        <wps:cNvSpPr>
                          <a:spLocks noEditPoints="1" noChangeArrowheads="1"/>
                        </wps:cNvSpPr>
                        <wps:spPr bwMode="auto">
                          <a:xfrm>
                            <a:off x="-24000" y="5983190"/>
                            <a:ext cx="3378201" cy="454733"/>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5872221"/>
                            <a:ext cx="1684655" cy="466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8.4pt;margin-top:105.4pt;width:268.5pt;height:43.5pt;z-index:251686912;mso-width-relative:margin;mso-height-relative:margin" coordorigin="-580,58722" coordsize="34122,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">
                <v:shape id="手繪多邊形 13" o:spid="_x0000_s1030" style="position:absolute;left:-240;top:59831;width:33782;height:454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51;1346119,454733;1689101,363723;3378201,181851"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580;top:58722;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F83E4C" w:rsidRPr="00001DB8">
        <w:rPr>
          <w:rFonts w:asciiTheme="minorHAnsi" w:eastAsia="標楷體" w:hAnsiTheme="minorHAnsi" w:hint="eastAsia"/>
          <w:noProof/>
          <w:sz w:val="16"/>
          <w:szCs w:val="16"/>
        </w:rPr>
        <w:t>債信評級機構穆迪預計，明年意大利債務負擔增加。穆迪認為該國成長前景遲滯，政府財政狀況面臨的長期挑戰猶存，龐大負債未來幾年出現任何實質性減少的空間不大。憲法改革提議在公投中遭否決，將給迄今已落實的改革成果構成威脅，公投後意大利政府在所需的結構性經濟和財政改革方面取得進一步進展的可能性降低。穆迪預計意大利</w:t>
      </w:r>
      <w:r w:rsidR="00F83E4C" w:rsidRPr="00001DB8">
        <w:rPr>
          <w:rFonts w:asciiTheme="minorHAnsi" w:eastAsia="標楷體" w:hAnsiTheme="minorHAnsi" w:hint="eastAsia"/>
          <w:noProof/>
          <w:sz w:val="16"/>
          <w:szCs w:val="16"/>
        </w:rPr>
        <w:t>2016</w:t>
      </w:r>
      <w:r w:rsidR="00F83E4C" w:rsidRPr="00001DB8">
        <w:rPr>
          <w:rFonts w:asciiTheme="minorHAnsi" w:eastAsia="標楷體" w:hAnsiTheme="minorHAnsi" w:hint="eastAsia"/>
          <w:noProof/>
          <w:sz w:val="16"/>
          <w:szCs w:val="16"/>
        </w:rPr>
        <w:t>年總赤字相當於</w:t>
      </w:r>
      <w:r w:rsidR="00F83E4C" w:rsidRPr="00001DB8">
        <w:rPr>
          <w:rFonts w:asciiTheme="minorHAnsi" w:eastAsia="標楷體" w:hAnsiTheme="minorHAnsi" w:hint="eastAsia"/>
          <w:noProof/>
          <w:sz w:val="16"/>
          <w:szCs w:val="16"/>
        </w:rPr>
        <w:t>GDP</w:t>
      </w:r>
      <w:r w:rsidR="00F83E4C" w:rsidRPr="00001DB8">
        <w:rPr>
          <w:rFonts w:asciiTheme="minorHAnsi" w:eastAsia="標楷體" w:hAnsiTheme="minorHAnsi" w:hint="eastAsia"/>
          <w:noProof/>
          <w:sz w:val="16"/>
          <w:szCs w:val="16"/>
        </w:rPr>
        <w:t>的</w:t>
      </w:r>
      <w:r w:rsidR="00F83E4C" w:rsidRPr="00001DB8">
        <w:rPr>
          <w:rFonts w:asciiTheme="minorHAnsi" w:eastAsia="標楷體" w:hAnsiTheme="minorHAnsi" w:hint="eastAsia"/>
          <w:noProof/>
          <w:sz w:val="16"/>
          <w:szCs w:val="16"/>
        </w:rPr>
        <w:t>2.4%</w:t>
      </w:r>
      <w:r w:rsidR="00F83E4C" w:rsidRPr="00001DB8">
        <w:rPr>
          <w:rFonts w:asciiTheme="minorHAnsi" w:eastAsia="標楷體" w:hAnsiTheme="minorHAnsi" w:hint="eastAsia"/>
          <w:noProof/>
          <w:sz w:val="16"/>
          <w:szCs w:val="16"/>
        </w:rPr>
        <w:t>，略低於</w:t>
      </w:r>
      <w:r w:rsidR="00F83E4C" w:rsidRPr="00001DB8">
        <w:rPr>
          <w:rFonts w:asciiTheme="minorHAnsi" w:eastAsia="標楷體" w:hAnsiTheme="minorHAnsi" w:hint="eastAsia"/>
          <w:noProof/>
          <w:sz w:val="16"/>
          <w:szCs w:val="16"/>
        </w:rPr>
        <w:t>2015</w:t>
      </w:r>
      <w:r w:rsidR="00F83E4C" w:rsidRPr="00001DB8">
        <w:rPr>
          <w:rFonts w:asciiTheme="minorHAnsi" w:eastAsia="標楷體" w:hAnsiTheme="minorHAnsi" w:hint="eastAsia"/>
          <w:noProof/>
          <w:sz w:val="16"/>
          <w:szCs w:val="16"/>
        </w:rPr>
        <w:t>年穩定計劃中設定的</w:t>
      </w:r>
      <w:r w:rsidR="00F83E4C" w:rsidRPr="00001DB8">
        <w:rPr>
          <w:rFonts w:asciiTheme="minorHAnsi" w:eastAsia="標楷體" w:hAnsiTheme="minorHAnsi" w:hint="eastAsia"/>
          <w:noProof/>
          <w:sz w:val="16"/>
          <w:szCs w:val="16"/>
        </w:rPr>
        <w:t>1.8%</w:t>
      </w:r>
      <w:r w:rsidR="00F83E4C" w:rsidRPr="00001DB8">
        <w:rPr>
          <w:rFonts w:asciiTheme="minorHAnsi" w:eastAsia="標楷體" w:hAnsiTheme="minorHAnsi" w:hint="eastAsia"/>
          <w:noProof/>
          <w:sz w:val="16"/>
          <w:szCs w:val="16"/>
        </w:rPr>
        <w:t>的目標</w:t>
      </w:r>
      <w:r w:rsidR="006A319E" w:rsidRPr="00001DB8">
        <w:rPr>
          <w:rFonts w:asciiTheme="minorHAnsi" w:eastAsia="標楷體" w:hAnsiTheme="minorHAnsi" w:hint="eastAsia"/>
          <w:noProof/>
          <w:sz w:val="16"/>
          <w:szCs w:val="16"/>
        </w:rPr>
        <w:t>。</w:t>
      </w:r>
    </w:p>
    <w:p w:rsidR="009942EB" w:rsidRDefault="009942EB" w:rsidP="003A7EB7">
      <w:pPr>
        <w:spacing w:line="320" w:lineRule="exact"/>
        <w:jc w:val="both"/>
        <w:rPr>
          <w:rFonts w:ascii="Tahoma" w:eastAsia="標楷體" w:hAnsi="Tahoma"/>
          <w:b/>
          <w:sz w:val="16"/>
          <w:szCs w:val="16"/>
        </w:rPr>
      </w:pPr>
    </w:p>
    <w:p w:rsidR="00F43F89" w:rsidRDefault="00F43F89" w:rsidP="003A7EB7">
      <w:pPr>
        <w:spacing w:line="320" w:lineRule="exact"/>
        <w:jc w:val="both"/>
        <w:rPr>
          <w:rFonts w:ascii="Tahoma" w:eastAsia="標楷體" w:hAnsi="Tahoma"/>
          <w:b/>
          <w:sz w:val="16"/>
          <w:szCs w:val="16"/>
        </w:rPr>
      </w:pPr>
    </w:p>
    <w:p w:rsidR="003A7EB7" w:rsidRDefault="00BA0016"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6159D0" w:rsidRDefault="00FD1704" w:rsidP="00091C2C">
      <w:pPr>
        <w:rPr>
          <w:rFonts w:asciiTheme="minorHAnsi" w:eastAsia="標楷體" w:hAnsiTheme="minorHAnsi"/>
          <w:noProof/>
          <w:sz w:val="16"/>
          <w:szCs w:val="16"/>
        </w:rPr>
      </w:pPr>
      <w:r>
        <w:rPr>
          <w:rFonts w:asciiTheme="minorHAnsi" w:eastAsia="標楷體" w:hAnsiTheme="minorHAnsi" w:hint="eastAsia"/>
          <w:noProof/>
          <w:sz w:val="16"/>
          <w:szCs w:val="16"/>
        </w:rPr>
        <w:t xml:space="preserve">   </w:t>
      </w:r>
      <w:r w:rsidR="007A46FE">
        <w:rPr>
          <w:rFonts w:asciiTheme="minorHAnsi" w:eastAsia="標楷體" w:hAnsiTheme="minorHAnsi" w:hint="eastAsia"/>
          <w:noProof/>
          <w:sz w:val="16"/>
          <w:szCs w:val="16"/>
        </w:rPr>
        <w:t xml:space="preserve"> </w:t>
      </w:r>
      <w:r w:rsidR="00A72321" w:rsidRPr="00A72321">
        <w:rPr>
          <w:rFonts w:asciiTheme="minorHAnsi" w:eastAsia="標楷體" w:hAnsiTheme="minorHAnsi" w:hint="eastAsia"/>
          <w:noProof/>
          <w:sz w:val="16"/>
          <w:szCs w:val="16"/>
        </w:rPr>
        <w:t>台幣兌美元週二小幅收升，結束先前連五日跌勢。交易員表示，亞幣回神帶動台幣走揚，出口商今日拋匯頗凶，但交易量縮；外資雖持續買匯，不過短期內</w:t>
      </w:r>
      <w:r w:rsidR="00A72321" w:rsidRPr="00A72321">
        <w:rPr>
          <w:rFonts w:asciiTheme="minorHAnsi" w:eastAsia="標楷體" w:hAnsiTheme="minorHAnsi" w:hint="eastAsia"/>
          <w:noProof/>
          <w:sz w:val="16"/>
          <w:szCs w:val="16"/>
        </w:rPr>
        <w:t>32</w:t>
      </w:r>
      <w:r w:rsidR="00A72321" w:rsidRPr="00A72321">
        <w:rPr>
          <w:rFonts w:asciiTheme="minorHAnsi" w:eastAsia="標楷體" w:hAnsiTheme="minorHAnsi" w:hint="eastAsia"/>
          <w:noProof/>
          <w:sz w:val="16"/>
          <w:szCs w:val="16"/>
        </w:rPr>
        <w:t>大關可能不易跌破。匯銀人士稱，昨日歐洲股市大幅反彈，今日新興亞幣多隨股市走強。臺灣匯市方面，原本前日美元價量俱揚，但昨日甚至並未嘗試站上</w:t>
      </w:r>
      <w:r w:rsidR="00A72321" w:rsidRPr="00A72321">
        <w:rPr>
          <w:rFonts w:asciiTheme="minorHAnsi" w:eastAsia="標楷體" w:hAnsiTheme="minorHAnsi" w:hint="eastAsia"/>
          <w:noProof/>
          <w:sz w:val="16"/>
          <w:szCs w:val="16"/>
        </w:rPr>
        <w:t>32</w:t>
      </w:r>
      <w:r w:rsidR="00A72321" w:rsidRPr="00A72321">
        <w:rPr>
          <w:rFonts w:asciiTheme="minorHAnsi" w:eastAsia="標楷體" w:hAnsiTheme="minorHAnsi" w:hint="eastAsia"/>
          <w:noProof/>
          <w:sz w:val="16"/>
          <w:szCs w:val="16"/>
        </w:rPr>
        <w:t>大關，因此預估，</w:t>
      </w:r>
      <w:r w:rsidR="00A72321" w:rsidRPr="00A72321">
        <w:rPr>
          <w:rFonts w:asciiTheme="minorHAnsi" w:eastAsia="標楷體" w:hAnsiTheme="minorHAnsi" w:hint="eastAsia"/>
          <w:noProof/>
          <w:sz w:val="16"/>
          <w:szCs w:val="16"/>
        </w:rPr>
        <w:t>32</w:t>
      </w:r>
      <w:r w:rsidR="00A72321" w:rsidRPr="00A72321">
        <w:rPr>
          <w:rFonts w:asciiTheme="minorHAnsi" w:eastAsia="標楷體" w:hAnsiTheme="minorHAnsi" w:hint="eastAsia"/>
          <w:noProof/>
          <w:sz w:val="16"/>
          <w:szCs w:val="16"/>
        </w:rPr>
        <w:t>關卡雖近在眼前，但可能還要一些時日整理才能打破。今日台幣兌美元區間暫看</w:t>
      </w:r>
      <w:r w:rsidR="00A72321" w:rsidRPr="00A72321">
        <w:rPr>
          <w:rFonts w:asciiTheme="minorHAnsi" w:eastAsia="標楷體" w:hAnsiTheme="minorHAnsi" w:hint="eastAsia"/>
          <w:noProof/>
          <w:sz w:val="16"/>
          <w:szCs w:val="16"/>
        </w:rPr>
        <w:t>31.850-32.000</w:t>
      </w:r>
      <w:r w:rsidR="00A72321" w:rsidRPr="00A72321">
        <w:rPr>
          <w:rFonts w:asciiTheme="minorHAnsi" w:eastAsia="標楷體" w:hAnsiTheme="minorHAnsi" w:hint="eastAsia"/>
          <w:noProof/>
          <w:sz w:val="16"/>
          <w:szCs w:val="16"/>
        </w:rPr>
        <w:t>。</w:t>
      </w:r>
    </w:p>
    <w:p w:rsidR="003A7EB7" w:rsidRDefault="004E1399" w:rsidP="00091C2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6159D0" w:rsidRDefault="00FC46D5" w:rsidP="00CB2ECC">
      <w:pPr>
        <w:rPr>
          <w:rFonts w:asciiTheme="minorHAnsi" w:eastAsia="標楷體" w:hAnsiTheme="minorHAnsi"/>
          <w:noProof/>
          <w:sz w:val="16"/>
          <w:szCs w:val="16"/>
        </w:rPr>
      </w:pPr>
      <w:r>
        <w:rPr>
          <w:rFonts w:asciiTheme="minorHAnsi" w:eastAsia="標楷體" w:hAnsiTheme="minorHAnsi" w:hint="eastAsia"/>
          <w:noProof/>
          <w:sz w:val="16"/>
          <w:szCs w:val="16"/>
        </w:rPr>
        <w:t xml:space="preserve">    </w:t>
      </w:r>
      <w:r w:rsidR="004F51A7" w:rsidRPr="004F51A7">
        <w:rPr>
          <w:rFonts w:asciiTheme="minorHAnsi" w:eastAsia="標楷體" w:hAnsiTheme="minorHAnsi" w:hint="eastAsia"/>
          <w:noProof/>
          <w:sz w:val="16"/>
          <w:szCs w:val="16"/>
        </w:rPr>
        <w:t>台灣銀行間短率周三連續第二日走揚。因有富邦金旗下壽險</w:t>
      </w:r>
      <w:r w:rsidR="004F51A7" w:rsidRPr="004F51A7">
        <w:rPr>
          <w:rFonts w:asciiTheme="minorHAnsi" w:eastAsia="標楷體" w:hAnsiTheme="minorHAnsi" w:hint="eastAsia"/>
          <w:noProof/>
          <w:sz w:val="16"/>
          <w:szCs w:val="16"/>
        </w:rPr>
        <w:t>285</w:t>
      </w:r>
      <w:r w:rsidR="004F51A7" w:rsidRPr="004F51A7">
        <w:rPr>
          <w:rFonts w:asciiTheme="minorHAnsi" w:eastAsia="標楷體" w:hAnsiTheme="minorHAnsi" w:hint="eastAsia"/>
          <w:noProof/>
          <w:sz w:val="16"/>
          <w:szCs w:val="16"/>
        </w:rPr>
        <w:t>億台幣次順位公司債交割，資金調度需求熱絡，令拆款利率小幅上揚。人民幣市場方面，隔拆利率在</w:t>
      </w:r>
      <w:r w:rsidR="004F51A7" w:rsidRPr="004F51A7">
        <w:rPr>
          <w:rFonts w:asciiTheme="minorHAnsi" w:eastAsia="標楷體" w:hAnsiTheme="minorHAnsi" w:hint="eastAsia"/>
          <w:noProof/>
          <w:sz w:val="16"/>
          <w:szCs w:val="16"/>
        </w:rPr>
        <w:t>3.00%-5.00%</w:t>
      </w:r>
      <w:r w:rsidR="004F51A7" w:rsidRPr="004F51A7">
        <w:rPr>
          <w:rFonts w:asciiTheme="minorHAnsi" w:eastAsia="標楷體" w:hAnsiTheme="minorHAnsi" w:hint="eastAsia"/>
          <w:noProof/>
          <w:sz w:val="16"/>
          <w:szCs w:val="16"/>
        </w:rPr>
        <w:t>，一年天期</w:t>
      </w:r>
      <w:r w:rsidR="004F51A7" w:rsidRPr="004F51A7">
        <w:rPr>
          <w:rFonts w:asciiTheme="minorHAnsi" w:eastAsia="標楷體" w:hAnsiTheme="minorHAnsi" w:hint="eastAsia"/>
          <w:noProof/>
          <w:sz w:val="16"/>
          <w:szCs w:val="16"/>
        </w:rPr>
        <w:t>cnh swap</w:t>
      </w:r>
      <w:r w:rsidR="004F51A7" w:rsidRPr="004F51A7">
        <w:rPr>
          <w:rFonts w:asciiTheme="minorHAnsi" w:eastAsia="標楷體" w:hAnsiTheme="minorHAnsi" w:hint="eastAsia"/>
          <w:noProof/>
          <w:sz w:val="16"/>
          <w:szCs w:val="16"/>
        </w:rPr>
        <w:t>落在</w:t>
      </w:r>
      <w:r w:rsidR="004F51A7" w:rsidRPr="004F51A7">
        <w:rPr>
          <w:rFonts w:asciiTheme="minorHAnsi" w:eastAsia="標楷體" w:hAnsiTheme="minorHAnsi" w:hint="eastAsia"/>
          <w:noProof/>
          <w:sz w:val="16"/>
          <w:szCs w:val="16"/>
        </w:rPr>
        <w:t xml:space="preserve"> 2,100 -2,250</w:t>
      </w:r>
      <w:r w:rsidR="004F51A7" w:rsidRPr="004F51A7">
        <w:rPr>
          <w:rFonts w:asciiTheme="minorHAnsi" w:eastAsia="標楷體" w:hAnsiTheme="minorHAnsi" w:hint="eastAsia"/>
          <w:noProof/>
          <w:sz w:val="16"/>
          <w:szCs w:val="16"/>
        </w:rPr>
        <w:t>。</w:t>
      </w:r>
    </w:p>
    <w:p w:rsidR="003A7EB7" w:rsidRDefault="00BC75BD" w:rsidP="00CB2ECC">
      <w:pPr>
        <w:rPr>
          <w:rFonts w:ascii="Tahoma" w:eastAsia="標楷體" w:hAnsi="Tahoma"/>
          <w:b/>
          <w:sz w:val="16"/>
          <w:szCs w:val="16"/>
        </w:rPr>
      </w:pPr>
      <w:r w:rsidRPr="009B11E1">
        <w:rPr>
          <w:rFonts w:ascii="Tahoma" w:eastAsia="標楷體" w:hAnsi="Tahoma" w:hint="eastAsia"/>
          <w:b/>
          <w:sz w:val="16"/>
          <w:szCs w:val="16"/>
        </w:rPr>
        <w:t>債</w:t>
      </w:r>
      <w:r w:rsidR="004E1399" w:rsidRPr="00D62948">
        <w:rPr>
          <w:rFonts w:ascii="Tahoma" w:eastAsia="標楷體" w:hAnsi="Tahoma" w:hint="eastAsia"/>
          <w:b/>
          <w:sz w:val="16"/>
          <w:szCs w:val="16"/>
        </w:rPr>
        <w:t>券市場</w:t>
      </w:r>
    </w:p>
    <w:p w:rsidR="00825FC9" w:rsidRDefault="00D46E03" w:rsidP="00FE4CDC">
      <w:pPr>
        <w:rPr>
          <w:rFonts w:asciiTheme="minorHAnsi" w:eastAsia="標楷體" w:hAnsiTheme="minorHAnsi"/>
          <w:noProof/>
          <w:sz w:val="16"/>
          <w:szCs w:val="16"/>
        </w:rPr>
      </w:pPr>
      <w:r>
        <w:rPr>
          <w:rFonts w:asciiTheme="minorHAnsi" w:eastAsia="標楷體" w:hAnsiTheme="minorHAnsi" w:hint="eastAsia"/>
          <w:noProof/>
          <w:sz w:val="16"/>
          <w:szCs w:val="16"/>
          <w:lang w:eastAsia="zh-CN"/>
        </w:rPr>
        <w:t xml:space="preserve">  </w:t>
      </w:r>
      <w:r w:rsidR="006D29D4">
        <w:rPr>
          <w:rFonts w:asciiTheme="minorHAnsi" w:eastAsia="標楷體" w:hAnsiTheme="minorHAnsi" w:hint="eastAsia"/>
          <w:noProof/>
          <w:sz w:val="16"/>
          <w:szCs w:val="16"/>
          <w:lang w:eastAsia="zh-CN"/>
        </w:rPr>
        <w:t xml:space="preserve"> </w:t>
      </w:r>
      <w:r>
        <w:rPr>
          <w:rFonts w:asciiTheme="minorHAnsi" w:eastAsia="標楷體" w:hAnsiTheme="minorHAnsi" w:hint="eastAsia"/>
          <w:noProof/>
          <w:sz w:val="16"/>
          <w:szCs w:val="16"/>
          <w:lang w:eastAsia="zh-CN"/>
        </w:rPr>
        <w:t xml:space="preserve"> </w:t>
      </w:r>
      <w:r w:rsidR="00001DB8" w:rsidRPr="00001DB8">
        <w:rPr>
          <w:rFonts w:asciiTheme="minorHAnsi" w:eastAsia="標楷體" w:hAnsiTheme="minorHAnsi" w:hint="eastAsia"/>
          <w:noProof/>
          <w:sz w:val="16"/>
          <w:szCs w:val="16"/>
        </w:rPr>
        <w:t>週三美國無重要數據公佈，美債市場利率主要受到市場預期歐元區可能延長購債時間影響，昨日股市與債市呈現雙多的狀況，終場</w:t>
      </w:r>
      <w:r w:rsidR="00001DB8" w:rsidRPr="00001DB8">
        <w:rPr>
          <w:rFonts w:asciiTheme="minorHAnsi" w:eastAsia="標楷體" w:hAnsiTheme="minorHAnsi" w:hint="eastAsia"/>
          <w:noProof/>
          <w:sz w:val="16"/>
          <w:szCs w:val="16"/>
        </w:rPr>
        <w:t>10</w:t>
      </w:r>
      <w:r w:rsidR="00001DB8" w:rsidRPr="00001DB8">
        <w:rPr>
          <w:rFonts w:asciiTheme="minorHAnsi" w:eastAsia="標楷體" w:hAnsiTheme="minorHAnsi" w:hint="eastAsia"/>
          <w:noProof/>
          <w:sz w:val="16"/>
          <w:szCs w:val="16"/>
        </w:rPr>
        <w:t>年期美債利率下滑</w:t>
      </w:r>
      <w:r w:rsidR="00001DB8" w:rsidRPr="00001DB8">
        <w:rPr>
          <w:rFonts w:asciiTheme="minorHAnsi" w:eastAsia="標楷體" w:hAnsiTheme="minorHAnsi" w:hint="eastAsia"/>
          <w:noProof/>
          <w:sz w:val="16"/>
          <w:szCs w:val="16"/>
        </w:rPr>
        <w:t>4.9bps</w:t>
      </w:r>
      <w:r w:rsidR="00001DB8" w:rsidRPr="00001DB8">
        <w:rPr>
          <w:rFonts w:asciiTheme="minorHAnsi" w:eastAsia="標楷體" w:hAnsiTheme="minorHAnsi" w:hint="eastAsia"/>
          <w:noProof/>
          <w:sz w:val="16"/>
          <w:szCs w:val="16"/>
        </w:rPr>
        <w:t>收</w:t>
      </w:r>
      <w:r w:rsidR="00001DB8" w:rsidRPr="00001DB8">
        <w:rPr>
          <w:rFonts w:asciiTheme="minorHAnsi" w:eastAsia="標楷體" w:hAnsiTheme="minorHAnsi" w:hint="eastAsia"/>
          <w:noProof/>
          <w:sz w:val="16"/>
          <w:szCs w:val="16"/>
        </w:rPr>
        <w:t>2.340%</w:t>
      </w:r>
      <w:r w:rsidR="00001DB8" w:rsidRPr="00001DB8">
        <w:rPr>
          <w:rFonts w:asciiTheme="minorHAnsi" w:eastAsia="標楷體" w:hAnsiTheme="minorHAnsi" w:hint="eastAsia"/>
          <w:noProof/>
          <w:sz w:val="16"/>
          <w:szCs w:val="16"/>
        </w:rPr>
        <w:t>；</w:t>
      </w:r>
      <w:r w:rsidR="00001DB8" w:rsidRPr="00001DB8">
        <w:rPr>
          <w:rFonts w:asciiTheme="minorHAnsi" w:eastAsia="標楷體" w:hAnsiTheme="minorHAnsi" w:hint="eastAsia"/>
          <w:noProof/>
          <w:sz w:val="16"/>
          <w:szCs w:val="16"/>
        </w:rPr>
        <w:t>30</w:t>
      </w:r>
      <w:r w:rsidR="00001DB8" w:rsidRPr="00001DB8">
        <w:rPr>
          <w:rFonts w:asciiTheme="minorHAnsi" w:eastAsia="標楷體" w:hAnsiTheme="minorHAnsi" w:hint="eastAsia"/>
          <w:noProof/>
          <w:sz w:val="16"/>
          <w:szCs w:val="16"/>
        </w:rPr>
        <w:t>年期下滑</w:t>
      </w:r>
      <w:r w:rsidR="00001DB8" w:rsidRPr="00001DB8">
        <w:rPr>
          <w:rFonts w:asciiTheme="minorHAnsi" w:eastAsia="標楷體" w:hAnsiTheme="minorHAnsi" w:hint="eastAsia"/>
          <w:noProof/>
          <w:sz w:val="16"/>
          <w:szCs w:val="16"/>
        </w:rPr>
        <w:t>5.7bps</w:t>
      </w:r>
      <w:r w:rsidR="00001DB8" w:rsidRPr="00001DB8">
        <w:rPr>
          <w:rFonts w:asciiTheme="minorHAnsi" w:eastAsia="標楷體" w:hAnsiTheme="minorHAnsi" w:hint="eastAsia"/>
          <w:noProof/>
          <w:sz w:val="16"/>
          <w:szCs w:val="16"/>
        </w:rPr>
        <w:t>收</w:t>
      </w:r>
      <w:r w:rsidR="00001DB8" w:rsidRPr="00001DB8">
        <w:rPr>
          <w:rFonts w:asciiTheme="minorHAnsi" w:eastAsia="標楷體" w:hAnsiTheme="minorHAnsi" w:hint="eastAsia"/>
          <w:noProof/>
          <w:sz w:val="16"/>
          <w:szCs w:val="16"/>
        </w:rPr>
        <w:t>3.022%</w:t>
      </w:r>
      <w:r w:rsidR="00001DB8" w:rsidRPr="00001DB8">
        <w:rPr>
          <w:rFonts w:asciiTheme="minorHAnsi" w:eastAsia="標楷體" w:hAnsiTheme="minorHAnsi" w:hint="eastAsia"/>
          <w:noProof/>
          <w:sz w:val="16"/>
          <w:szCs w:val="16"/>
        </w:rPr>
        <w:t>，今日市場關注初請失業金數據與</w:t>
      </w:r>
      <w:r w:rsidR="00001DB8" w:rsidRPr="00001DB8">
        <w:rPr>
          <w:rFonts w:asciiTheme="minorHAnsi" w:eastAsia="標楷體" w:hAnsiTheme="minorHAnsi" w:hint="eastAsia"/>
          <w:noProof/>
          <w:sz w:val="16"/>
          <w:szCs w:val="16"/>
        </w:rPr>
        <w:t>ECB</w:t>
      </w:r>
      <w:r w:rsidR="00001DB8" w:rsidRPr="00001DB8">
        <w:rPr>
          <w:rFonts w:asciiTheme="minorHAnsi" w:eastAsia="標楷體" w:hAnsiTheme="minorHAnsi" w:hint="eastAsia"/>
          <w:noProof/>
          <w:sz w:val="16"/>
          <w:szCs w:val="16"/>
        </w:rPr>
        <w:t>利率決策會議，目前市場預估</w:t>
      </w:r>
      <w:r w:rsidR="00001DB8" w:rsidRPr="00001DB8">
        <w:rPr>
          <w:rFonts w:asciiTheme="minorHAnsi" w:eastAsia="標楷體" w:hAnsiTheme="minorHAnsi" w:hint="eastAsia"/>
          <w:noProof/>
          <w:sz w:val="16"/>
          <w:szCs w:val="16"/>
        </w:rPr>
        <w:t>ECB</w:t>
      </w:r>
      <w:r w:rsidR="00001DB8" w:rsidRPr="00001DB8">
        <w:rPr>
          <w:rFonts w:asciiTheme="minorHAnsi" w:eastAsia="標楷體" w:hAnsiTheme="minorHAnsi" w:hint="eastAsia"/>
          <w:noProof/>
          <w:sz w:val="16"/>
          <w:szCs w:val="16"/>
        </w:rPr>
        <w:t>可能延長購債實點，利率偏空走勢趨緩，短線可能維持高檔震盪。</w:t>
      </w:r>
    </w:p>
    <w:p w:rsidR="00FE4CDC" w:rsidRPr="00584250" w:rsidRDefault="00FE4CDC"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B95DF3" w:rsidRDefault="00D57E08" w:rsidP="00D57E08">
      <w:pPr>
        <w:ind w:firstLineChars="200" w:firstLine="320"/>
        <w:jc w:val="both"/>
        <w:rPr>
          <w:rFonts w:asciiTheme="minorHAnsi" w:eastAsia="標楷體" w:hAnsiTheme="minorHAnsi" w:hint="eastAsia"/>
          <w:noProof/>
          <w:sz w:val="16"/>
          <w:szCs w:val="16"/>
        </w:rPr>
      </w:pPr>
      <w:r w:rsidRPr="00D57E08">
        <w:rPr>
          <w:rFonts w:asciiTheme="minorHAnsi" w:eastAsia="標楷體" w:hAnsiTheme="minorHAnsi" w:hint="eastAsia"/>
          <w:noProof/>
          <w:sz w:val="16"/>
          <w:szCs w:val="16"/>
        </w:rPr>
        <w:t>週三離岸人民幣續貶，連續第二個交易日走貶。人民幣中間價公布之後人民幣走貶，貶破</w:t>
      </w:r>
      <w:r w:rsidRPr="00D57E08">
        <w:rPr>
          <w:rFonts w:asciiTheme="minorHAnsi" w:eastAsia="標楷體" w:hAnsiTheme="minorHAnsi" w:hint="eastAsia"/>
          <w:noProof/>
          <w:sz w:val="16"/>
          <w:szCs w:val="16"/>
        </w:rPr>
        <w:t>6.89</w:t>
      </w:r>
      <w:r w:rsidRPr="00D57E08">
        <w:rPr>
          <w:rFonts w:asciiTheme="minorHAnsi" w:eastAsia="標楷體" w:hAnsiTheme="minorHAnsi" w:hint="eastAsia"/>
          <w:noProof/>
          <w:sz w:val="16"/>
          <w:szCs w:val="16"/>
        </w:rPr>
        <w:t>及</w:t>
      </w:r>
      <w:r w:rsidRPr="00D57E08">
        <w:rPr>
          <w:rFonts w:asciiTheme="minorHAnsi" w:eastAsia="標楷體" w:hAnsiTheme="minorHAnsi" w:hint="eastAsia"/>
          <w:noProof/>
          <w:sz w:val="16"/>
          <w:szCs w:val="16"/>
        </w:rPr>
        <w:t>6.90</w:t>
      </w:r>
      <w:r w:rsidRPr="00D57E08">
        <w:rPr>
          <w:rFonts w:asciiTheme="minorHAnsi" w:eastAsia="標楷體" w:hAnsiTheme="minorHAnsi" w:hint="eastAsia"/>
          <w:noProof/>
          <w:sz w:val="16"/>
          <w:szCs w:val="16"/>
        </w:rPr>
        <w:t>關卡，最低貶至</w:t>
      </w:r>
      <w:r w:rsidRPr="00D57E08">
        <w:rPr>
          <w:rFonts w:asciiTheme="minorHAnsi" w:eastAsia="標楷體" w:hAnsiTheme="minorHAnsi" w:hint="eastAsia"/>
          <w:noProof/>
          <w:sz w:val="16"/>
          <w:szCs w:val="16"/>
        </w:rPr>
        <w:t>6.9060</w:t>
      </w:r>
      <w:r w:rsidRPr="00D57E08">
        <w:rPr>
          <w:rFonts w:asciiTheme="minorHAnsi" w:eastAsia="標楷體" w:hAnsiTheme="minorHAnsi" w:hint="eastAsia"/>
          <w:noProof/>
          <w:sz w:val="16"/>
          <w:szCs w:val="16"/>
        </w:rPr>
        <w:t>。週三中國公布</w:t>
      </w:r>
      <w:r w:rsidRPr="00D57E08">
        <w:rPr>
          <w:rFonts w:asciiTheme="minorHAnsi" w:eastAsia="標楷體" w:hAnsiTheme="minorHAnsi" w:hint="eastAsia"/>
          <w:noProof/>
          <w:sz w:val="16"/>
          <w:szCs w:val="16"/>
        </w:rPr>
        <w:t>11</w:t>
      </w:r>
      <w:r w:rsidRPr="00D57E08">
        <w:rPr>
          <w:rFonts w:asciiTheme="minorHAnsi" w:eastAsia="標楷體" w:hAnsiTheme="minorHAnsi" w:hint="eastAsia"/>
          <w:noProof/>
          <w:sz w:val="16"/>
          <w:szCs w:val="16"/>
        </w:rPr>
        <w:t>月外匯存底，下降約</w:t>
      </w:r>
      <w:r w:rsidRPr="00D57E08">
        <w:rPr>
          <w:rFonts w:asciiTheme="minorHAnsi" w:eastAsia="標楷體" w:hAnsiTheme="minorHAnsi" w:hint="eastAsia"/>
          <w:noProof/>
          <w:sz w:val="16"/>
          <w:szCs w:val="16"/>
        </w:rPr>
        <w:t>690</w:t>
      </w:r>
      <w:r w:rsidRPr="00D57E08">
        <w:rPr>
          <w:rFonts w:asciiTheme="minorHAnsi" w:eastAsia="標楷體" w:hAnsiTheme="minorHAnsi" w:hint="eastAsia"/>
          <w:noProof/>
          <w:sz w:val="16"/>
          <w:szCs w:val="16"/>
        </w:rPr>
        <w:t>億美元，高於預期且為連續第五個月下滑，這也解釋過去這一段時間人民幣的貶值幅度。離岸人民幣換匯點一個月</w:t>
      </w:r>
      <w:r w:rsidRPr="00D57E08">
        <w:rPr>
          <w:rFonts w:asciiTheme="minorHAnsi" w:eastAsia="標楷體" w:hAnsiTheme="minorHAnsi" w:hint="eastAsia"/>
          <w:noProof/>
          <w:sz w:val="16"/>
          <w:szCs w:val="16"/>
        </w:rPr>
        <w:t>282(-48)</w:t>
      </w:r>
      <w:r w:rsidRPr="00D57E08">
        <w:rPr>
          <w:rFonts w:asciiTheme="minorHAnsi" w:eastAsia="標楷體" w:hAnsiTheme="minorHAnsi" w:hint="eastAsia"/>
          <w:noProof/>
          <w:sz w:val="16"/>
          <w:szCs w:val="16"/>
        </w:rPr>
        <w:t>，一年</w:t>
      </w:r>
      <w:r w:rsidRPr="00D57E08">
        <w:rPr>
          <w:rFonts w:asciiTheme="minorHAnsi" w:eastAsia="標楷體" w:hAnsiTheme="minorHAnsi" w:hint="eastAsia"/>
          <w:noProof/>
          <w:sz w:val="16"/>
          <w:szCs w:val="16"/>
        </w:rPr>
        <w:t>2165(-15)</w:t>
      </w:r>
      <w:r w:rsidRPr="00D57E08">
        <w:rPr>
          <w:rFonts w:asciiTheme="minorHAnsi" w:eastAsia="標楷體" w:hAnsiTheme="minorHAnsi" w:hint="eastAsia"/>
          <w:noProof/>
          <w:sz w:val="16"/>
          <w:szCs w:val="16"/>
        </w:rPr>
        <w:t>。期貨週三成交</w:t>
      </w:r>
      <w:r w:rsidRPr="00D57E08">
        <w:rPr>
          <w:rFonts w:asciiTheme="minorHAnsi" w:eastAsia="標楷體" w:hAnsiTheme="minorHAnsi" w:hint="eastAsia"/>
          <w:noProof/>
          <w:sz w:val="16"/>
          <w:szCs w:val="16"/>
        </w:rPr>
        <w:t>2330</w:t>
      </w:r>
      <w:r w:rsidRPr="00D57E08">
        <w:rPr>
          <w:rFonts w:asciiTheme="minorHAnsi" w:eastAsia="標楷體" w:hAnsiTheme="minorHAnsi" w:hint="eastAsia"/>
          <w:noProof/>
          <w:sz w:val="16"/>
          <w:szCs w:val="16"/>
        </w:rPr>
        <w:t>口，成交約當金額</w:t>
      </w:r>
      <w:r w:rsidRPr="00D57E08">
        <w:rPr>
          <w:rFonts w:asciiTheme="minorHAnsi" w:eastAsia="標楷體" w:hAnsiTheme="minorHAnsi" w:hint="eastAsia"/>
          <w:noProof/>
          <w:sz w:val="16"/>
          <w:szCs w:val="16"/>
        </w:rPr>
        <w:t>0.62</w:t>
      </w:r>
      <w:r w:rsidRPr="00D57E08">
        <w:rPr>
          <w:rFonts w:asciiTheme="minorHAnsi" w:eastAsia="標楷體" w:hAnsiTheme="minorHAnsi" w:hint="eastAsia"/>
          <w:noProof/>
          <w:sz w:val="16"/>
          <w:szCs w:val="16"/>
        </w:rPr>
        <w:t>億美金，留倉口數</w:t>
      </w:r>
      <w:r w:rsidRPr="00D57E08">
        <w:rPr>
          <w:rFonts w:asciiTheme="minorHAnsi" w:eastAsia="標楷體" w:hAnsiTheme="minorHAnsi" w:hint="eastAsia"/>
          <w:noProof/>
          <w:sz w:val="16"/>
          <w:szCs w:val="16"/>
        </w:rPr>
        <w:t>3887</w:t>
      </w:r>
      <w:r w:rsidRPr="00D57E08">
        <w:rPr>
          <w:rFonts w:asciiTheme="minorHAnsi" w:eastAsia="標楷體" w:hAnsiTheme="minorHAnsi" w:hint="eastAsia"/>
          <w:noProof/>
          <w:sz w:val="16"/>
          <w:szCs w:val="16"/>
        </w:rPr>
        <w:t>口，約當留倉金額</w:t>
      </w:r>
      <w:r w:rsidRPr="00D57E08">
        <w:rPr>
          <w:rFonts w:asciiTheme="minorHAnsi" w:eastAsia="標楷體" w:hAnsiTheme="minorHAnsi" w:hint="eastAsia"/>
          <w:noProof/>
          <w:sz w:val="16"/>
          <w:szCs w:val="16"/>
        </w:rPr>
        <w:t>1.29</w:t>
      </w:r>
      <w:r w:rsidRPr="00D57E08">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D46218">
        <w:trPr>
          <w:trHeight w:val="345"/>
        </w:trPr>
        <w:tc>
          <w:tcPr>
            <w:tcW w:w="654" w:type="pct"/>
            <w:tcBorders>
              <w:top w:val="single" w:sz="4" w:space="0" w:color="auto"/>
              <w:left w:val="single" w:sz="4" w:space="0" w:color="auto"/>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top w:val="single" w:sz="4" w:space="0" w:color="auto"/>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top w:val="single" w:sz="4" w:space="0" w:color="auto"/>
              <w:bottom w:val="single" w:sz="4" w:space="0" w:color="auto"/>
              <w:right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D46218" w:rsidRPr="00D46218" w:rsidTr="00D46218">
        <w:trPr>
          <w:trHeight w:val="330"/>
        </w:trPr>
        <w:tc>
          <w:tcPr>
            <w:tcW w:w="654" w:type="pct"/>
            <w:tcBorders>
              <w:top w:val="single" w:sz="4" w:space="0" w:color="auto"/>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12/07</w:t>
            </w:r>
          </w:p>
        </w:tc>
        <w:tc>
          <w:tcPr>
            <w:tcW w:w="414" w:type="pct"/>
            <w:tcBorders>
              <w:top w:val="single" w:sz="4" w:space="0" w:color="auto"/>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TA</w:t>
            </w:r>
          </w:p>
        </w:tc>
        <w:tc>
          <w:tcPr>
            <w:tcW w:w="1859" w:type="pct"/>
            <w:tcBorders>
              <w:top w:val="single" w:sz="4" w:space="0" w:color="auto"/>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貿易收支</w:t>
            </w:r>
          </w:p>
        </w:tc>
        <w:tc>
          <w:tcPr>
            <w:tcW w:w="501" w:type="pct"/>
            <w:tcBorders>
              <w:top w:val="single" w:sz="4" w:space="0" w:color="auto"/>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single" w:sz="4" w:space="0" w:color="auto"/>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$3.08b</w:t>
            </w:r>
          </w:p>
        </w:tc>
        <w:tc>
          <w:tcPr>
            <w:tcW w:w="494" w:type="pct"/>
            <w:tcBorders>
              <w:top w:val="single" w:sz="4" w:space="0" w:color="auto"/>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$4.27b</w:t>
            </w:r>
          </w:p>
        </w:tc>
        <w:tc>
          <w:tcPr>
            <w:tcW w:w="494" w:type="pct"/>
            <w:tcBorders>
              <w:top w:val="single" w:sz="4" w:space="0" w:color="auto"/>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$4.38b</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12/07</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TA</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出口</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9.30%</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12.10%</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9.40%</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12/07</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TA</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進口</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6.00%</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3.00%</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19.50%</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12/07</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外匯存底</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$3060.7b</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$3051.6b</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$3120.7b</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12/07</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 xml:space="preserve">MBA </w:t>
            </w:r>
            <w:r w:rsidRPr="00D46218">
              <w:rPr>
                <w:rFonts w:ascii="Tahoma" w:hAnsi="Tahoma" w:cs="Tahoma" w:hint="eastAsia"/>
                <w:color w:val="000000"/>
                <w:sz w:val="20"/>
                <w:szCs w:val="20"/>
              </w:rPr>
              <w:t>貸款申請指數</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2-Dec</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-0.70%</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-9.40%</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首次申請失業救濟金人數</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3-Dec</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257k</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268k</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連續申請失業救濟金人數</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26-Nov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2048k</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2081k</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貿易收支</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$46.90b</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$49.06b</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出口</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-5.00%</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-7.30%</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進口</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-1.90%</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-1.40%</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貿易收支</w:t>
            </w:r>
            <w:r w:rsidRPr="00D46218">
              <w:rPr>
                <w:rFonts w:ascii="Tahoma" w:hAnsi="Tahoma" w:cs="Tahoma" w:hint="eastAsia"/>
                <w:color w:val="000000"/>
                <w:sz w:val="20"/>
                <w:szCs w:val="20"/>
              </w:rPr>
              <w:t>(</w:t>
            </w:r>
            <w:r w:rsidRPr="00D46218">
              <w:rPr>
                <w:rFonts w:ascii="Tahoma" w:hAnsi="Tahoma" w:cs="Tahoma" w:hint="eastAsia"/>
                <w:color w:val="000000"/>
                <w:sz w:val="20"/>
                <w:szCs w:val="20"/>
              </w:rPr>
              <w:t>人民幣</w:t>
            </w:r>
            <w:r w:rsidRPr="00D46218">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320.00b</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325.25b</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出口</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r w:rsidRPr="00D46218">
              <w:rPr>
                <w:rFonts w:ascii="Tahoma" w:hAnsi="Tahoma" w:cs="Tahoma" w:hint="eastAsia"/>
                <w:color w:val="000000"/>
                <w:sz w:val="20"/>
                <w:szCs w:val="20"/>
              </w:rPr>
              <w:t>人民幣</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-1.00%</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-3.20%</w:t>
            </w:r>
          </w:p>
        </w:tc>
      </w:tr>
      <w:tr w:rsidR="00D46218" w:rsidRPr="00D46218" w:rsidTr="00D46218">
        <w:trPr>
          <w:trHeight w:val="330"/>
        </w:trPr>
        <w:tc>
          <w:tcPr>
            <w:tcW w:w="654" w:type="pct"/>
            <w:tcBorders>
              <w:top w:val="nil"/>
              <w:left w:val="single" w:sz="4" w:space="0" w:color="auto"/>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w:t>
            </w:r>
          </w:p>
        </w:tc>
        <w:tc>
          <w:tcPr>
            <w:tcW w:w="414"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進口</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r w:rsidRPr="00D46218">
              <w:rPr>
                <w:rFonts w:ascii="Tahoma" w:hAnsi="Tahoma" w:cs="Tahoma" w:hint="eastAsia"/>
                <w:color w:val="000000"/>
                <w:sz w:val="20"/>
                <w:szCs w:val="20"/>
              </w:rPr>
              <w:t>人民幣</w:t>
            </w:r>
          </w:p>
        </w:tc>
        <w:tc>
          <w:tcPr>
            <w:tcW w:w="501" w:type="pct"/>
            <w:tcBorders>
              <w:top w:val="nil"/>
              <w:left w:val="nil"/>
              <w:bottom w:val="nil"/>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3.60%</w:t>
            </w:r>
          </w:p>
        </w:tc>
        <w:tc>
          <w:tcPr>
            <w:tcW w:w="494" w:type="pct"/>
            <w:tcBorders>
              <w:top w:val="nil"/>
              <w:left w:val="nil"/>
              <w:bottom w:val="nil"/>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3.20%</w:t>
            </w:r>
          </w:p>
        </w:tc>
      </w:tr>
      <w:tr w:rsidR="00D46218" w:rsidRPr="00D46218" w:rsidTr="00D46218">
        <w:trPr>
          <w:trHeight w:val="330"/>
        </w:trPr>
        <w:tc>
          <w:tcPr>
            <w:tcW w:w="654" w:type="pct"/>
            <w:tcBorders>
              <w:top w:val="nil"/>
              <w:left w:val="single" w:sz="4" w:space="0" w:color="auto"/>
              <w:bottom w:val="single" w:sz="4" w:space="0" w:color="auto"/>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12/08-12/18</w:t>
            </w:r>
          </w:p>
        </w:tc>
        <w:tc>
          <w:tcPr>
            <w:tcW w:w="414" w:type="pct"/>
            <w:tcBorders>
              <w:top w:val="nil"/>
              <w:left w:val="nil"/>
              <w:bottom w:val="single" w:sz="4" w:space="0" w:color="auto"/>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CH</w:t>
            </w:r>
          </w:p>
        </w:tc>
        <w:tc>
          <w:tcPr>
            <w:tcW w:w="1859" w:type="pct"/>
            <w:tcBorders>
              <w:top w:val="nil"/>
              <w:left w:val="nil"/>
              <w:bottom w:val="single" w:sz="4" w:space="0" w:color="auto"/>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外國直接投資</w:t>
            </w:r>
            <w:r w:rsidRPr="00D46218">
              <w:rPr>
                <w:rFonts w:ascii="Tahoma" w:hAnsi="Tahoma" w:cs="Tahoma" w:hint="eastAsia"/>
                <w:color w:val="000000"/>
                <w:sz w:val="20"/>
                <w:szCs w:val="20"/>
              </w:rPr>
              <w:t>(</w:t>
            </w:r>
            <w:r w:rsidRPr="00D46218">
              <w:rPr>
                <w:rFonts w:ascii="Tahoma" w:hAnsi="Tahoma" w:cs="Tahoma" w:hint="eastAsia"/>
                <w:color w:val="000000"/>
                <w:sz w:val="20"/>
                <w:szCs w:val="20"/>
              </w:rPr>
              <w:t>年比</w:t>
            </w:r>
            <w:r w:rsidRPr="00D46218">
              <w:rPr>
                <w:rFonts w:ascii="Tahoma" w:hAnsi="Tahoma" w:cs="Tahoma" w:hint="eastAsia"/>
                <w:color w:val="000000"/>
                <w:sz w:val="20"/>
                <w:szCs w:val="20"/>
              </w:rPr>
              <w:t>)</w:t>
            </w:r>
            <w:r w:rsidRPr="00D46218">
              <w:rPr>
                <w:rFonts w:ascii="Tahoma" w:hAnsi="Tahoma" w:cs="Tahoma" w:hint="eastAsia"/>
                <w:color w:val="000000"/>
                <w:sz w:val="20"/>
                <w:szCs w:val="20"/>
              </w:rPr>
              <w:t>人民幣</w:t>
            </w:r>
          </w:p>
        </w:tc>
        <w:tc>
          <w:tcPr>
            <w:tcW w:w="501" w:type="pct"/>
            <w:tcBorders>
              <w:top w:val="nil"/>
              <w:left w:val="nil"/>
              <w:bottom w:val="single" w:sz="4" w:space="0" w:color="auto"/>
              <w:right w:val="nil"/>
            </w:tcBorders>
            <w:shd w:val="clear" w:color="auto" w:fill="auto"/>
            <w:vAlign w:val="center"/>
          </w:tcPr>
          <w:p w:rsidR="00D46218" w:rsidRPr="00D46218" w:rsidRDefault="00D46218" w:rsidP="00D46218">
            <w:pPr>
              <w:rPr>
                <w:rFonts w:ascii="Tahoma" w:hAnsi="Tahoma" w:cs="Tahoma"/>
                <w:color w:val="000000"/>
                <w:sz w:val="20"/>
                <w:szCs w:val="20"/>
              </w:rPr>
            </w:pPr>
            <w:r w:rsidRPr="00D46218">
              <w:rPr>
                <w:rFonts w:ascii="Tahoma" w:hAnsi="Tahoma" w:cs="Tahoma" w:hint="eastAsia"/>
                <w:color w:val="000000"/>
                <w:sz w:val="20"/>
                <w:szCs w:val="20"/>
              </w:rPr>
              <w:t>Nov</w:t>
            </w:r>
          </w:p>
        </w:tc>
        <w:tc>
          <w:tcPr>
            <w:tcW w:w="584" w:type="pct"/>
            <w:tcBorders>
              <w:top w:val="nil"/>
              <w:left w:val="nil"/>
              <w:bottom w:val="single" w:sz="4" w:space="0" w:color="auto"/>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2.00%</w:t>
            </w:r>
          </w:p>
        </w:tc>
        <w:tc>
          <w:tcPr>
            <w:tcW w:w="494" w:type="pct"/>
            <w:tcBorders>
              <w:top w:val="nil"/>
              <w:left w:val="nil"/>
              <w:bottom w:val="single" w:sz="4" w:space="0" w:color="auto"/>
              <w:right w:val="nil"/>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c>
          <w:tcPr>
            <w:tcW w:w="494" w:type="pct"/>
            <w:tcBorders>
              <w:top w:val="nil"/>
              <w:left w:val="nil"/>
              <w:bottom w:val="single" w:sz="4" w:space="0" w:color="auto"/>
              <w:right w:val="single" w:sz="4" w:space="0" w:color="auto"/>
            </w:tcBorders>
            <w:shd w:val="clear" w:color="auto" w:fill="auto"/>
            <w:vAlign w:val="center"/>
          </w:tcPr>
          <w:p w:rsidR="00D46218" w:rsidRPr="00D46218" w:rsidRDefault="00D46218" w:rsidP="00D46218">
            <w:pPr>
              <w:jc w:val="center"/>
              <w:rPr>
                <w:rFonts w:ascii="Tahoma" w:hAnsi="Tahoma" w:cs="Tahoma"/>
                <w:color w:val="000000"/>
                <w:sz w:val="20"/>
                <w:szCs w:val="20"/>
              </w:rPr>
            </w:pPr>
            <w:r w:rsidRPr="00D46218">
              <w:rPr>
                <w:rFonts w:ascii="Tahoma" w:hAnsi="Tahoma" w:cs="Tahoma" w:hint="eastAsia"/>
                <w:color w:val="000000"/>
                <w:sz w:val="20"/>
                <w:szCs w:val="20"/>
              </w:rPr>
              <w:t>--</w:t>
            </w:r>
          </w:p>
        </w:tc>
      </w:tr>
    </w:tbl>
    <w:p w:rsidR="0073278A" w:rsidRPr="002956E7"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1DB8"/>
    <w:rsid w:val="000027EE"/>
    <w:rsid w:val="00002972"/>
    <w:rsid w:val="00003BA1"/>
    <w:rsid w:val="000040AD"/>
    <w:rsid w:val="000044B6"/>
    <w:rsid w:val="00004A1C"/>
    <w:rsid w:val="000050C5"/>
    <w:rsid w:val="000062E5"/>
    <w:rsid w:val="000070E7"/>
    <w:rsid w:val="000106EF"/>
    <w:rsid w:val="0001109F"/>
    <w:rsid w:val="00012E23"/>
    <w:rsid w:val="000130E6"/>
    <w:rsid w:val="0001314C"/>
    <w:rsid w:val="0001339D"/>
    <w:rsid w:val="00014307"/>
    <w:rsid w:val="000162D5"/>
    <w:rsid w:val="00016898"/>
    <w:rsid w:val="000212C9"/>
    <w:rsid w:val="0002140A"/>
    <w:rsid w:val="000247D9"/>
    <w:rsid w:val="00025C63"/>
    <w:rsid w:val="000268FF"/>
    <w:rsid w:val="00026C77"/>
    <w:rsid w:val="000315E7"/>
    <w:rsid w:val="000320F5"/>
    <w:rsid w:val="00032AB2"/>
    <w:rsid w:val="00034368"/>
    <w:rsid w:val="0003440A"/>
    <w:rsid w:val="00034CB4"/>
    <w:rsid w:val="00035691"/>
    <w:rsid w:val="00043563"/>
    <w:rsid w:val="0004455A"/>
    <w:rsid w:val="000449EC"/>
    <w:rsid w:val="00045027"/>
    <w:rsid w:val="000452F1"/>
    <w:rsid w:val="00046FCE"/>
    <w:rsid w:val="00050AEA"/>
    <w:rsid w:val="00051CA9"/>
    <w:rsid w:val="00053458"/>
    <w:rsid w:val="000537B9"/>
    <w:rsid w:val="00055129"/>
    <w:rsid w:val="00056CA3"/>
    <w:rsid w:val="00057597"/>
    <w:rsid w:val="00057674"/>
    <w:rsid w:val="00057729"/>
    <w:rsid w:val="00057D53"/>
    <w:rsid w:val="00065016"/>
    <w:rsid w:val="00065FB9"/>
    <w:rsid w:val="0006683A"/>
    <w:rsid w:val="00066ABA"/>
    <w:rsid w:val="00067ACD"/>
    <w:rsid w:val="00067B8A"/>
    <w:rsid w:val="000706C4"/>
    <w:rsid w:val="00071C25"/>
    <w:rsid w:val="0007227C"/>
    <w:rsid w:val="00072B61"/>
    <w:rsid w:val="00072C9F"/>
    <w:rsid w:val="00074E3E"/>
    <w:rsid w:val="00075602"/>
    <w:rsid w:val="00080158"/>
    <w:rsid w:val="00081EF6"/>
    <w:rsid w:val="00082994"/>
    <w:rsid w:val="000834EE"/>
    <w:rsid w:val="00091C2C"/>
    <w:rsid w:val="000933CC"/>
    <w:rsid w:val="00094E2D"/>
    <w:rsid w:val="000966CB"/>
    <w:rsid w:val="00097A0A"/>
    <w:rsid w:val="000A0372"/>
    <w:rsid w:val="000A2676"/>
    <w:rsid w:val="000A3EB7"/>
    <w:rsid w:val="000A419B"/>
    <w:rsid w:val="000A61F6"/>
    <w:rsid w:val="000A673E"/>
    <w:rsid w:val="000A7F2B"/>
    <w:rsid w:val="000B0BF6"/>
    <w:rsid w:val="000B165B"/>
    <w:rsid w:val="000B20AE"/>
    <w:rsid w:val="000B2CC7"/>
    <w:rsid w:val="000B2FA8"/>
    <w:rsid w:val="000B4390"/>
    <w:rsid w:val="000B4474"/>
    <w:rsid w:val="000B4969"/>
    <w:rsid w:val="000B4E8F"/>
    <w:rsid w:val="000B64DD"/>
    <w:rsid w:val="000B65BA"/>
    <w:rsid w:val="000B68A4"/>
    <w:rsid w:val="000B70DF"/>
    <w:rsid w:val="000C1017"/>
    <w:rsid w:val="000C1EC8"/>
    <w:rsid w:val="000C2CE4"/>
    <w:rsid w:val="000C30CC"/>
    <w:rsid w:val="000C366B"/>
    <w:rsid w:val="000C41AD"/>
    <w:rsid w:val="000C5A0A"/>
    <w:rsid w:val="000D21A7"/>
    <w:rsid w:val="000D230A"/>
    <w:rsid w:val="000D4FF5"/>
    <w:rsid w:val="000D5205"/>
    <w:rsid w:val="000D5B18"/>
    <w:rsid w:val="000D6FAB"/>
    <w:rsid w:val="000D713A"/>
    <w:rsid w:val="000D724E"/>
    <w:rsid w:val="000D73F5"/>
    <w:rsid w:val="000D757C"/>
    <w:rsid w:val="000E0287"/>
    <w:rsid w:val="000E1DF8"/>
    <w:rsid w:val="000E3678"/>
    <w:rsid w:val="000E4190"/>
    <w:rsid w:val="000E4391"/>
    <w:rsid w:val="000E5076"/>
    <w:rsid w:val="000E598E"/>
    <w:rsid w:val="000E6ECB"/>
    <w:rsid w:val="000F080E"/>
    <w:rsid w:val="000F0EFC"/>
    <w:rsid w:val="000F3AE7"/>
    <w:rsid w:val="000F4328"/>
    <w:rsid w:val="000F66FC"/>
    <w:rsid w:val="000F70EC"/>
    <w:rsid w:val="000F73A2"/>
    <w:rsid w:val="000F763D"/>
    <w:rsid w:val="00100DD5"/>
    <w:rsid w:val="00101130"/>
    <w:rsid w:val="00101E2F"/>
    <w:rsid w:val="00103545"/>
    <w:rsid w:val="00103F6E"/>
    <w:rsid w:val="00104275"/>
    <w:rsid w:val="00110737"/>
    <w:rsid w:val="0011200F"/>
    <w:rsid w:val="00112B43"/>
    <w:rsid w:val="001136E2"/>
    <w:rsid w:val="00114033"/>
    <w:rsid w:val="00116D60"/>
    <w:rsid w:val="00116F23"/>
    <w:rsid w:val="00117BA1"/>
    <w:rsid w:val="00117FA8"/>
    <w:rsid w:val="001202EB"/>
    <w:rsid w:val="0012060B"/>
    <w:rsid w:val="001206EB"/>
    <w:rsid w:val="0012158F"/>
    <w:rsid w:val="00121B21"/>
    <w:rsid w:val="00126B36"/>
    <w:rsid w:val="00126F0A"/>
    <w:rsid w:val="001274F6"/>
    <w:rsid w:val="00131E27"/>
    <w:rsid w:val="001321FF"/>
    <w:rsid w:val="001329E9"/>
    <w:rsid w:val="00135049"/>
    <w:rsid w:val="00135227"/>
    <w:rsid w:val="00136430"/>
    <w:rsid w:val="00136AFF"/>
    <w:rsid w:val="00140BB7"/>
    <w:rsid w:val="00142429"/>
    <w:rsid w:val="00144300"/>
    <w:rsid w:val="001445DF"/>
    <w:rsid w:val="001447B3"/>
    <w:rsid w:val="00147563"/>
    <w:rsid w:val="0015271E"/>
    <w:rsid w:val="00152C90"/>
    <w:rsid w:val="00153542"/>
    <w:rsid w:val="00153A80"/>
    <w:rsid w:val="00154620"/>
    <w:rsid w:val="00156207"/>
    <w:rsid w:val="00156E4D"/>
    <w:rsid w:val="001572A9"/>
    <w:rsid w:val="00161F98"/>
    <w:rsid w:val="001632B0"/>
    <w:rsid w:val="00163960"/>
    <w:rsid w:val="001660B8"/>
    <w:rsid w:val="0016682A"/>
    <w:rsid w:val="00166DD8"/>
    <w:rsid w:val="0017156E"/>
    <w:rsid w:val="00171F26"/>
    <w:rsid w:val="00171F36"/>
    <w:rsid w:val="00172AD7"/>
    <w:rsid w:val="00173A1C"/>
    <w:rsid w:val="00174CC2"/>
    <w:rsid w:val="00174D29"/>
    <w:rsid w:val="001751AD"/>
    <w:rsid w:val="001761D6"/>
    <w:rsid w:val="00176F3C"/>
    <w:rsid w:val="0017782C"/>
    <w:rsid w:val="00181071"/>
    <w:rsid w:val="0018145A"/>
    <w:rsid w:val="0018200C"/>
    <w:rsid w:val="0018368E"/>
    <w:rsid w:val="00186199"/>
    <w:rsid w:val="00186360"/>
    <w:rsid w:val="00187291"/>
    <w:rsid w:val="00190929"/>
    <w:rsid w:val="00191497"/>
    <w:rsid w:val="00192070"/>
    <w:rsid w:val="00192B72"/>
    <w:rsid w:val="00193701"/>
    <w:rsid w:val="0019440C"/>
    <w:rsid w:val="0019494C"/>
    <w:rsid w:val="001974F9"/>
    <w:rsid w:val="001977AD"/>
    <w:rsid w:val="001A0791"/>
    <w:rsid w:val="001A17BE"/>
    <w:rsid w:val="001A1D39"/>
    <w:rsid w:val="001A1EAA"/>
    <w:rsid w:val="001A2849"/>
    <w:rsid w:val="001A297A"/>
    <w:rsid w:val="001A41C9"/>
    <w:rsid w:val="001A5674"/>
    <w:rsid w:val="001A6443"/>
    <w:rsid w:val="001A6793"/>
    <w:rsid w:val="001B015E"/>
    <w:rsid w:val="001B0D48"/>
    <w:rsid w:val="001B1F95"/>
    <w:rsid w:val="001B45A1"/>
    <w:rsid w:val="001B529B"/>
    <w:rsid w:val="001B5D08"/>
    <w:rsid w:val="001C0828"/>
    <w:rsid w:val="001C0C38"/>
    <w:rsid w:val="001C1709"/>
    <w:rsid w:val="001C1A66"/>
    <w:rsid w:val="001C2557"/>
    <w:rsid w:val="001C2575"/>
    <w:rsid w:val="001C264E"/>
    <w:rsid w:val="001C2A09"/>
    <w:rsid w:val="001D0AC8"/>
    <w:rsid w:val="001D1487"/>
    <w:rsid w:val="001D1F32"/>
    <w:rsid w:val="001D39C5"/>
    <w:rsid w:val="001D3C85"/>
    <w:rsid w:val="001D4017"/>
    <w:rsid w:val="001D4EDA"/>
    <w:rsid w:val="001D6019"/>
    <w:rsid w:val="001D6DC1"/>
    <w:rsid w:val="001D7505"/>
    <w:rsid w:val="001D7DAF"/>
    <w:rsid w:val="001E0834"/>
    <w:rsid w:val="001E2547"/>
    <w:rsid w:val="001E2B15"/>
    <w:rsid w:val="001E5902"/>
    <w:rsid w:val="001E609A"/>
    <w:rsid w:val="001E6D62"/>
    <w:rsid w:val="001E7BE6"/>
    <w:rsid w:val="001F01AA"/>
    <w:rsid w:val="001F0688"/>
    <w:rsid w:val="001F082E"/>
    <w:rsid w:val="001F1BDA"/>
    <w:rsid w:val="001F4294"/>
    <w:rsid w:val="001F478B"/>
    <w:rsid w:val="001F5D6B"/>
    <w:rsid w:val="001F63D7"/>
    <w:rsid w:val="001F6DB4"/>
    <w:rsid w:val="00202511"/>
    <w:rsid w:val="00204424"/>
    <w:rsid w:val="00205151"/>
    <w:rsid w:val="00205800"/>
    <w:rsid w:val="0020597B"/>
    <w:rsid w:val="00206208"/>
    <w:rsid w:val="002062BA"/>
    <w:rsid w:val="00207520"/>
    <w:rsid w:val="002077BC"/>
    <w:rsid w:val="00210B9D"/>
    <w:rsid w:val="002111F7"/>
    <w:rsid w:val="00212056"/>
    <w:rsid w:val="00214391"/>
    <w:rsid w:val="0021488A"/>
    <w:rsid w:val="002157E0"/>
    <w:rsid w:val="00216741"/>
    <w:rsid w:val="0021745B"/>
    <w:rsid w:val="00217692"/>
    <w:rsid w:val="00220069"/>
    <w:rsid w:val="00221031"/>
    <w:rsid w:val="002215A3"/>
    <w:rsid w:val="00221F0A"/>
    <w:rsid w:val="00222FC9"/>
    <w:rsid w:val="00223222"/>
    <w:rsid w:val="00224686"/>
    <w:rsid w:val="00224AB7"/>
    <w:rsid w:val="00225383"/>
    <w:rsid w:val="00230ED3"/>
    <w:rsid w:val="00231A09"/>
    <w:rsid w:val="00231C32"/>
    <w:rsid w:val="00232E29"/>
    <w:rsid w:val="00233868"/>
    <w:rsid w:val="00240C0D"/>
    <w:rsid w:val="00241DF0"/>
    <w:rsid w:val="00241EFB"/>
    <w:rsid w:val="00243A38"/>
    <w:rsid w:val="00243E38"/>
    <w:rsid w:val="00243ECB"/>
    <w:rsid w:val="00244634"/>
    <w:rsid w:val="002448DD"/>
    <w:rsid w:val="00244BCE"/>
    <w:rsid w:val="0024552D"/>
    <w:rsid w:val="00245C26"/>
    <w:rsid w:val="00247576"/>
    <w:rsid w:val="00247ECB"/>
    <w:rsid w:val="00247F23"/>
    <w:rsid w:val="00250346"/>
    <w:rsid w:val="00251003"/>
    <w:rsid w:val="00251D96"/>
    <w:rsid w:val="00253948"/>
    <w:rsid w:val="00253C70"/>
    <w:rsid w:val="00254407"/>
    <w:rsid w:val="002555B3"/>
    <w:rsid w:val="00255850"/>
    <w:rsid w:val="00255E2B"/>
    <w:rsid w:val="00256ECF"/>
    <w:rsid w:val="00261B11"/>
    <w:rsid w:val="00261EB7"/>
    <w:rsid w:val="00262CEE"/>
    <w:rsid w:val="002636AB"/>
    <w:rsid w:val="00266D4E"/>
    <w:rsid w:val="00267C18"/>
    <w:rsid w:val="00270C76"/>
    <w:rsid w:val="0027127C"/>
    <w:rsid w:val="0027187E"/>
    <w:rsid w:val="00271D53"/>
    <w:rsid w:val="00272934"/>
    <w:rsid w:val="00272EFB"/>
    <w:rsid w:val="0027464B"/>
    <w:rsid w:val="00275E81"/>
    <w:rsid w:val="00276A6B"/>
    <w:rsid w:val="00276D3F"/>
    <w:rsid w:val="002771A5"/>
    <w:rsid w:val="00277F39"/>
    <w:rsid w:val="00280A55"/>
    <w:rsid w:val="002842E4"/>
    <w:rsid w:val="002869EC"/>
    <w:rsid w:val="00287A19"/>
    <w:rsid w:val="00287B1C"/>
    <w:rsid w:val="00287B3B"/>
    <w:rsid w:val="00287EDB"/>
    <w:rsid w:val="002901DA"/>
    <w:rsid w:val="002906F3"/>
    <w:rsid w:val="00293633"/>
    <w:rsid w:val="00295052"/>
    <w:rsid w:val="002956E7"/>
    <w:rsid w:val="00296FE0"/>
    <w:rsid w:val="002A0102"/>
    <w:rsid w:val="002A0377"/>
    <w:rsid w:val="002A0F62"/>
    <w:rsid w:val="002A1B82"/>
    <w:rsid w:val="002A21BF"/>
    <w:rsid w:val="002A2985"/>
    <w:rsid w:val="002A3829"/>
    <w:rsid w:val="002A5435"/>
    <w:rsid w:val="002A7FC0"/>
    <w:rsid w:val="002B0933"/>
    <w:rsid w:val="002B0A46"/>
    <w:rsid w:val="002B1C42"/>
    <w:rsid w:val="002B4DC2"/>
    <w:rsid w:val="002B5F81"/>
    <w:rsid w:val="002B6BE7"/>
    <w:rsid w:val="002B72AE"/>
    <w:rsid w:val="002C1C1D"/>
    <w:rsid w:val="002C1DA6"/>
    <w:rsid w:val="002C3CE0"/>
    <w:rsid w:val="002C3F03"/>
    <w:rsid w:val="002D270F"/>
    <w:rsid w:val="002D3953"/>
    <w:rsid w:val="002D5F97"/>
    <w:rsid w:val="002D6AC2"/>
    <w:rsid w:val="002D7C30"/>
    <w:rsid w:val="002E07CE"/>
    <w:rsid w:val="002E103E"/>
    <w:rsid w:val="002E1247"/>
    <w:rsid w:val="002E1725"/>
    <w:rsid w:val="002E1CC0"/>
    <w:rsid w:val="002E33F3"/>
    <w:rsid w:val="002E3C1D"/>
    <w:rsid w:val="002E4149"/>
    <w:rsid w:val="002E4796"/>
    <w:rsid w:val="002E4F8D"/>
    <w:rsid w:val="002E5181"/>
    <w:rsid w:val="002E54C1"/>
    <w:rsid w:val="002E5AD2"/>
    <w:rsid w:val="002F0BFD"/>
    <w:rsid w:val="002F0CDA"/>
    <w:rsid w:val="002F0F89"/>
    <w:rsid w:val="002F402E"/>
    <w:rsid w:val="002F5F9C"/>
    <w:rsid w:val="002F6CA5"/>
    <w:rsid w:val="002F6DA6"/>
    <w:rsid w:val="002F7CA5"/>
    <w:rsid w:val="003008CB"/>
    <w:rsid w:val="00301410"/>
    <w:rsid w:val="00301F3E"/>
    <w:rsid w:val="00302BAA"/>
    <w:rsid w:val="003042BB"/>
    <w:rsid w:val="003042DD"/>
    <w:rsid w:val="00304845"/>
    <w:rsid w:val="00305A23"/>
    <w:rsid w:val="00311A89"/>
    <w:rsid w:val="003129A2"/>
    <w:rsid w:val="00314843"/>
    <w:rsid w:val="00314948"/>
    <w:rsid w:val="003157AC"/>
    <w:rsid w:val="003160DD"/>
    <w:rsid w:val="00316376"/>
    <w:rsid w:val="00316612"/>
    <w:rsid w:val="003170FD"/>
    <w:rsid w:val="00317B03"/>
    <w:rsid w:val="003225FC"/>
    <w:rsid w:val="00322793"/>
    <w:rsid w:val="003231F2"/>
    <w:rsid w:val="00324606"/>
    <w:rsid w:val="00325E47"/>
    <w:rsid w:val="0032721B"/>
    <w:rsid w:val="00330F02"/>
    <w:rsid w:val="00333E82"/>
    <w:rsid w:val="00334361"/>
    <w:rsid w:val="00334640"/>
    <w:rsid w:val="00334D65"/>
    <w:rsid w:val="00336C1A"/>
    <w:rsid w:val="00340462"/>
    <w:rsid w:val="00341E19"/>
    <w:rsid w:val="00343B0B"/>
    <w:rsid w:val="00343EB1"/>
    <w:rsid w:val="00344E1A"/>
    <w:rsid w:val="003465C6"/>
    <w:rsid w:val="00350E2A"/>
    <w:rsid w:val="00351C0D"/>
    <w:rsid w:val="003531A0"/>
    <w:rsid w:val="0035372B"/>
    <w:rsid w:val="00353AC2"/>
    <w:rsid w:val="003540B0"/>
    <w:rsid w:val="00355D1A"/>
    <w:rsid w:val="0035622C"/>
    <w:rsid w:val="00356B6B"/>
    <w:rsid w:val="00360828"/>
    <w:rsid w:val="00363788"/>
    <w:rsid w:val="0036505A"/>
    <w:rsid w:val="00365229"/>
    <w:rsid w:val="0036686B"/>
    <w:rsid w:val="003673A6"/>
    <w:rsid w:val="0037078D"/>
    <w:rsid w:val="00371316"/>
    <w:rsid w:val="00371E2B"/>
    <w:rsid w:val="00372C54"/>
    <w:rsid w:val="003736E2"/>
    <w:rsid w:val="0037379A"/>
    <w:rsid w:val="00374D62"/>
    <w:rsid w:val="0037593D"/>
    <w:rsid w:val="00375F01"/>
    <w:rsid w:val="003760D7"/>
    <w:rsid w:val="0037670A"/>
    <w:rsid w:val="00381710"/>
    <w:rsid w:val="00381752"/>
    <w:rsid w:val="00382CCB"/>
    <w:rsid w:val="00384059"/>
    <w:rsid w:val="00384B7A"/>
    <w:rsid w:val="00386B32"/>
    <w:rsid w:val="00387002"/>
    <w:rsid w:val="00387AEA"/>
    <w:rsid w:val="00390199"/>
    <w:rsid w:val="00390319"/>
    <w:rsid w:val="00390CB4"/>
    <w:rsid w:val="00392363"/>
    <w:rsid w:val="00393C31"/>
    <w:rsid w:val="003944E6"/>
    <w:rsid w:val="00395850"/>
    <w:rsid w:val="003967B1"/>
    <w:rsid w:val="0039790A"/>
    <w:rsid w:val="003A0F1B"/>
    <w:rsid w:val="003A1F12"/>
    <w:rsid w:val="003A20D0"/>
    <w:rsid w:val="003A54CE"/>
    <w:rsid w:val="003A7367"/>
    <w:rsid w:val="003A7EB7"/>
    <w:rsid w:val="003B0011"/>
    <w:rsid w:val="003B0E8D"/>
    <w:rsid w:val="003B19EA"/>
    <w:rsid w:val="003B1A48"/>
    <w:rsid w:val="003B1FF8"/>
    <w:rsid w:val="003B2187"/>
    <w:rsid w:val="003B394B"/>
    <w:rsid w:val="003B4841"/>
    <w:rsid w:val="003B6665"/>
    <w:rsid w:val="003B68C0"/>
    <w:rsid w:val="003B73DF"/>
    <w:rsid w:val="003B79D7"/>
    <w:rsid w:val="003B7A2E"/>
    <w:rsid w:val="003B7EC7"/>
    <w:rsid w:val="003C3F5B"/>
    <w:rsid w:val="003C4DE3"/>
    <w:rsid w:val="003C6179"/>
    <w:rsid w:val="003C7058"/>
    <w:rsid w:val="003C7465"/>
    <w:rsid w:val="003D07B7"/>
    <w:rsid w:val="003D0EC9"/>
    <w:rsid w:val="003D2237"/>
    <w:rsid w:val="003D2D0D"/>
    <w:rsid w:val="003D34C4"/>
    <w:rsid w:val="003D540C"/>
    <w:rsid w:val="003D57DB"/>
    <w:rsid w:val="003D5D54"/>
    <w:rsid w:val="003D5F34"/>
    <w:rsid w:val="003D7102"/>
    <w:rsid w:val="003D7C5E"/>
    <w:rsid w:val="003E0D50"/>
    <w:rsid w:val="003E0E14"/>
    <w:rsid w:val="003E20A0"/>
    <w:rsid w:val="003E31B8"/>
    <w:rsid w:val="003E3761"/>
    <w:rsid w:val="003E41D3"/>
    <w:rsid w:val="003E6F17"/>
    <w:rsid w:val="003F03A2"/>
    <w:rsid w:val="003F1683"/>
    <w:rsid w:val="003F16B1"/>
    <w:rsid w:val="003F2DF8"/>
    <w:rsid w:val="003F37DC"/>
    <w:rsid w:val="003F3BC2"/>
    <w:rsid w:val="003F4EE1"/>
    <w:rsid w:val="003F7424"/>
    <w:rsid w:val="003F7932"/>
    <w:rsid w:val="00400B14"/>
    <w:rsid w:val="0040118A"/>
    <w:rsid w:val="00401332"/>
    <w:rsid w:val="00405A20"/>
    <w:rsid w:val="004070FD"/>
    <w:rsid w:val="0040732F"/>
    <w:rsid w:val="00407821"/>
    <w:rsid w:val="00410A8F"/>
    <w:rsid w:val="00411B91"/>
    <w:rsid w:val="00411F6A"/>
    <w:rsid w:val="00412D3B"/>
    <w:rsid w:val="00414E61"/>
    <w:rsid w:val="00415182"/>
    <w:rsid w:val="0041679B"/>
    <w:rsid w:val="0042032B"/>
    <w:rsid w:val="00421E8C"/>
    <w:rsid w:val="00425051"/>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39E5"/>
    <w:rsid w:val="00457D5C"/>
    <w:rsid w:val="00461014"/>
    <w:rsid w:val="00461130"/>
    <w:rsid w:val="0046130A"/>
    <w:rsid w:val="0046160A"/>
    <w:rsid w:val="00465DAF"/>
    <w:rsid w:val="00466740"/>
    <w:rsid w:val="00467B49"/>
    <w:rsid w:val="00467F55"/>
    <w:rsid w:val="00467F89"/>
    <w:rsid w:val="0047072B"/>
    <w:rsid w:val="00471C24"/>
    <w:rsid w:val="00473D66"/>
    <w:rsid w:val="00473DB2"/>
    <w:rsid w:val="004764D1"/>
    <w:rsid w:val="004826EC"/>
    <w:rsid w:val="004833B8"/>
    <w:rsid w:val="00484BB5"/>
    <w:rsid w:val="00484CE4"/>
    <w:rsid w:val="00487486"/>
    <w:rsid w:val="0049000E"/>
    <w:rsid w:val="00490AFA"/>
    <w:rsid w:val="0049138B"/>
    <w:rsid w:val="00491D33"/>
    <w:rsid w:val="00493171"/>
    <w:rsid w:val="00493221"/>
    <w:rsid w:val="00493B08"/>
    <w:rsid w:val="00497E3B"/>
    <w:rsid w:val="004A01E7"/>
    <w:rsid w:val="004A17F8"/>
    <w:rsid w:val="004A1880"/>
    <w:rsid w:val="004A3307"/>
    <w:rsid w:val="004A5923"/>
    <w:rsid w:val="004A67BF"/>
    <w:rsid w:val="004A72D1"/>
    <w:rsid w:val="004A7622"/>
    <w:rsid w:val="004B1A3B"/>
    <w:rsid w:val="004B4B4D"/>
    <w:rsid w:val="004B50FE"/>
    <w:rsid w:val="004B7212"/>
    <w:rsid w:val="004C05C0"/>
    <w:rsid w:val="004C0D37"/>
    <w:rsid w:val="004C17BE"/>
    <w:rsid w:val="004C1BB5"/>
    <w:rsid w:val="004C1F8A"/>
    <w:rsid w:val="004C238C"/>
    <w:rsid w:val="004C37FE"/>
    <w:rsid w:val="004C4B48"/>
    <w:rsid w:val="004C558D"/>
    <w:rsid w:val="004C65BE"/>
    <w:rsid w:val="004D295E"/>
    <w:rsid w:val="004D31ED"/>
    <w:rsid w:val="004D52C7"/>
    <w:rsid w:val="004D5A05"/>
    <w:rsid w:val="004D5E25"/>
    <w:rsid w:val="004D5EE4"/>
    <w:rsid w:val="004D6856"/>
    <w:rsid w:val="004D71DF"/>
    <w:rsid w:val="004D7551"/>
    <w:rsid w:val="004E0C7A"/>
    <w:rsid w:val="004E1399"/>
    <w:rsid w:val="004E30AD"/>
    <w:rsid w:val="004E3DD6"/>
    <w:rsid w:val="004E4865"/>
    <w:rsid w:val="004E4E2B"/>
    <w:rsid w:val="004E6A7E"/>
    <w:rsid w:val="004E7CA7"/>
    <w:rsid w:val="004F0BAE"/>
    <w:rsid w:val="004F17A1"/>
    <w:rsid w:val="004F2D49"/>
    <w:rsid w:val="004F51A7"/>
    <w:rsid w:val="004F6E56"/>
    <w:rsid w:val="004F6F2C"/>
    <w:rsid w:val="004F71DF"/>
    <w:rsid w:val="004F7420"/>
    <w:rsid w:val="004F7970"/>
    <w:rsid w:val="005010E9"/>
    <w:rsid w:val="00501AF8"/>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38A9"/>
    <w:rsid w:val="00513AE8"/>
    <w:rsid w:val="0051466A"/>
    <w:rsid w:val="00516610"/>
    <w:rsid w:val="0051732B"/>
    <w:rsid w:val="00520064"/>
    <w:rsid w:val="00520328"/>
    <w:rsid w:val="00522652"/>
    <w:rsid w:val="005241A6"/>
    <w:rsid w:val="00524C6D"/>
    <w:rsid w:val="00530062"/>
    <w:rsid w:val="00540261"/>
    <w:rsid w:val="00540620"/>
    <w:rsid w:val="005406FE"/>
    <w:rsid w:val="00543C83"/>
    <w:rsid w:val="00543C96"/>
    <w:rsid w:val="00546BB7"/>
    <w:rsid w:val="00546D2F"/>
    <w:rsid w:val="00551B79"/>
    <w:rsid w:val="00552B75"/>
    <w:rsid w:val="00552F80"/>
    <w:rsid w:val="005569EB"/>
    <w:rsid w:val="00560030"/>
    <w:rsid w:val="00561285"/>
    <w:rsid w:val="00561915"/>
    <w:rsid w:val="00561E6C"/>
    <w:rsid w:val="005631E4"/>
    <w:rsid w:val="00564376"/>
    <w:rsid w:val="0056549E"/>
    <w:rsid w:val="005673BE"/>
    <w:rsid w:val="00567C20"/>
    <w:rsid w:val="005700E8"/>
    <w:rsid w:val="005716D3"/>
    <w:rsid w:val="00571813"/>
    <w:rsid w:val="00572D9E"/>
    <w:rsid w:val="00574269"/>
    <w:rsid w:val="00574379"/>
    <w:rsid w:val="005745AD"/>
    <w:rsid w:val="0057508E"/>
    <w:rsid w:val="0057520A"/>
    <w:rsid w:val="00576703"/>
    <w:rsid w:val="005767FE"/>
    <w:rsid w:val="00576C32"/>
    <w:rsid w:val="005770EC"/>
    <w:rsid w:val="0057797A"/>
    <w:rsid w:val="00581F43"/>
    <w:rsid w:val="00582A08"/>
    <w:rsid w:val="00582CDC"/>
    <w:rsid w:val="00583250"/>
    <w:rsid w:val="00584250"/>
    <w:rsid w:val="00587159"/>
    <w:rsid w:val="00587680"/>
    <w:rsid w:val="00590281"/>
    <w:rsid w:val="005908E3"/>
    <w:rsid w:val="00590A9C"/>
    <w:rsid w:val="00590E43"/>
    <w:rsid w:val="00594801"/>
    <w:rsid w:val="00594938"/>
    <w:rsid w:val="005951E6"/>
    <w:rsid w:val="00595BBA"/>
    <w:rsid w:val="00596AF1"/>
    <w:rsid w:val="005A02AC"/>
    <w:rsid w:val="005A14B8"/>
    <w:rsid w:val="005A1F18"/>
    <w:rsid w:val="005A516F"/>
    <w:rsid w:val="005A6EA4"/>
    <w:rsid w:val="005A79BD"/>
    <w:rsid w:val="005B0050"/>
    <w:rsid w:val="005B0463"/>
    <w:rsid w:val="005B15DD"/>
    <w:rsid w:val="005B1D6B"/>
    <w:rsid w:val="005B59E4"/>
    <w:rsid w:val="005B5F5C"/>
    <w:rsid w:val="005B6B6E"/>
    <w:rsid w:val="005B7B53"/>
    <w:rsid w:val="005C026A"/>
    <w:rsid w:val="005C0844"/>
    <w:rsid w:val="005C1FAB"/>
    <w:rsid w:val="005C2199"/>
    <w:rsid w:val="005C2890"/>
    <w:rsid w:val="005C3B16"/>
    <w:rsid w:val="005C4208"/>
    <w:rsid w:val="005C4406"/>
    <w:rsid w:val="005C6277"/>
    <w:rsid w:val="005C6466"/>
    <w:rsid w:val="005C760D"/>
    <w:rsid w:val="005D2320"/>
    <w:rsid w:val="005D3415"/>
    <w:rsid w:val="005D3502"/>
    <w:rsid w:val="005D40AB"/>
    <w:rsid w:val="005D45E1"/>
    <w:rsid w:val="005D5AC9"/>
    <w:rsid w:val="005D5E01"/>
    <w:rsid w:val="005D5EAA"/>
    <w:rsid w:val="005D64AD"/>
    <w:rsid w:val="005D6661"/>
    <w:rsid w:val="005D6C0C"/>
    <w:rsid w:val="005D7EF0"/>
    <w:rsid w:val="005E058F"/>
    <w:rsid w:val="005E0A18"/>
    <w:rsid w:val="005E1739"/>
    <w:rsid w:val="005E1D37"/>
    <w:rsid w:val="005E2201"/>
    <w:rsid w:val="005E5A03"/>
    <w:rsid w:val="005E6581"/>
    <w:rsid w:val="005E7C4B"/>
    <w:rsid w:val="005F046F"/>
    <w:rsid w:val="005F468F"/>
    <w:rsid w:val="005F5BAA"/>
    <w:rsid w:val="005F5BE5"/>
    <w:rsid w:val="005F5CD4"/>
    <w:rsid w:val="005F60B3"/>
    <w:rsid w:val="006008A3"/>
    <w:rsid w:val="00601A25"/>
    <w:rsid w:val="00601F81"/>
    <w:rsid w:val="00602533"/>
    <w:rsid w:val="00602E7A"/>
    <w:rsid w:val="006039A5"/>
    <w:rsid w:val="006046FE"/>
    <w:rsid w:val="00607A60"/>
    <w:rsid w:val="0061000A"/>
    <w:rsid w:val="00611456"/>
    <w:rsid w:val="00611740"/>
    <w:rsid w:val="00611E41"/>
    <w:rsid w:val="00612FF1"/>
    <w:rsid w:val="006136BF"/>
    <w:rsid w:val="00613B73"/>
    <w:rsid w:val="006148F7"/>
    <w:rsid w:val="00615384"/>
    <w:rsid w:val="006159D0"/>
    <w:rsid w:val="00616D22"/>
    <w:rsid w:val="006171BB"/>
    <w:rsid w:val="0061731A"/>
    <w:rsid w:val="00620B48"/>
    <w:rsid w:val="00620C29"/>
    <w:rsid w:val="0062107E"/>
    <w:rsid w:val="00621942"/>
    <w:rsid w:val="006222D0"/>
    <w:rsid w:val="006224D8"/>
    <w:rsid w:val="0062322F"/>
    <w:rsid w:val="00623392"/>
    <w:rsid w:val="00626B81"/>
    <w:rsid w:val="00626CF7"/>
    <w:rsid w:val="006301A6"/>
    <w:rsid w:val="00630732"/>
    <w:rsid w:val="006313E8"/>
    <w:rsid w:val="006328EC"/>
    <w:rsid w:val="00633610"/>
    <w:rsid w:val="006336B5"/>
    <w:rsid w:val="006336B9"/>
    <w:rsid w:val="0063680A"/>
    <w:rsid w:val="00636B2B"/>
    <w:rsid w:val="0064252E"/>
    <w:rsid w:val="00643EAD"/>
    <w:rsid w:val="0064626B"/>
    <w:rsid w:val="006473CC"/>
    <w:rsid w:val="006517C8"/>
    <w:rsid w:val="006521E2"/>
    <w:rsid w:val="00653D96"/>
    <w:rsid w:val="006546CE"/>
    <w:rsid w:val="00655140"/>
    <w:rsid w:val="006563AD"/>
    <w:rsid w:val="006604DC"/>
    <w:rsid w:val="00660A41"/>
    <w:rsid w:val="00660C6F"/>
    <w:rsid w:val="00660E8B"/>
    <w:rsid w:val="0066171A"/>
    <w:rsid w:val="006621C2"/>
    <w:rsid w:val="006637E8"/>
    <w:rsid w:val="00664E2D"/>
    <w:rsid w:val="00665F66"/>
    <w:rsid w:val="00666E9E"/>
    <w:rsid w:val="00667EE5"/>
    <w:rsid w:val="006700DC"/>
    <w:rsid w:val="00670421"/>
    <w:rsid w:val="00671246"/>
    <w:rsid w:val="00676056"/>
    <w:rsid w:val="00676FD6"/>
    <w:rsid w:val="0067735D"/>
    <w:rsid w:val="00677FF3"/>
    <w:rsid w:val="0068167B"/>
    <w:rsid w:val="00681695"/>
    <w:rsid w:val="00681ED8"/>
    <w:rsid w:val="006832AF"/>
    <w:rsid w:val="006838C9"/>
    <w:rsid w:val="00684C9B"/>
    <w:rsid w:val="00685388"/>
    <w:rsid w:val="00686125"/>
    <w:rsid w:val="00686767"/>
    <w:rsid w:val="006873CA"/>
    <w:rsid w:val="00691157"/>
    <w:rsid w:val="006922E7"/>
    <w:rsid w:val="00692A76"/>
    <w:rsid w:val="00692B04"/>
    <w:rsid w:val="0069361A"/>
    <w:rsid w:val="006939AA"/>
    <w:rsid w:val="00694675"/>
    <w:rsid w:val="00695E7A"/>
    <w:rsid w:val="00695FB6"/>
    <w:rsid w:val="0069687A"/>
    <w:rsid w:val="006977A8"/>
    <w:rsid w:val="006A02CF"/>
    <w:rsid w:val="006A27FF"/>
    <w:rsid w:val="006A319E"/>
    <w:rsid w:val="006A3B34"/>
    <w:rsid w:val="006A4358"/>
    <w:rsid w:val="006A5451"/>
    <w:rsid w:val="006A5D6E"/>
    <w:rsid w:val="006A7E58"/>
    <w:rsid w:val="006B0B12"/>
    <w:rsid w:val="006B1506"/>
    <w:rsid w:val="006B242A"/>
    <w:rsid w:val="006B773C"/>
    <w:rsid w:val="006C098B"/>
    <w:rsid w:val="006C3769"/>
    <w:rsid w:val="006C6EC5"/>
    <w:rsid w:val="006C7943"/>
    <w:rsid w:val="006D0C76"/>
    <w:rsid w:val="006D1569"/>
    <w:rsid w:val="006D193E"/>
    <w:rsid w:val="006D2409"/>
    <w:rsid w:val="006D29D4"/>
    <w:rsid w:val="006D3C84"/>
    <w:rsid w:val="006D3DFE"/>
    <w:rsid w:val="006D46C7"/>
    <w:rsid w:val="006D473C"/>
    <w:rsid w:val="006D4943"/>
    <w:rsid w:val="006D5529"/>
    <w:rsid w:val="006D6410"/>
    <w:rsid w:val="006D6D73"/>
    <w:rsid w:val="006D709A"/>
    <w:rsid w:val="006D73E8"/>
    <w:rsid w:val="006D78D1"/>
    <w:rsid w:val="006E1081"/>
    <w:rsid w:val="006E322D"/>
    <w:rsid w:val="006E479A"/>
    <w:rsid w:val="006E610F"/>
    <w:rsid w:val="006E6548"/>
    <w:rsid w:val="006E6A33"/>
    <w:rsid w:val="006E6FC2"/>
    <w:rsid w:val="006F21E3"/>
    <w:rsid w:val="006F398E"/>
    <w:rsid w:val="006F3ADE"/>
    <w:rsid w:val="006F5D71"/>
    <w:rsid w:val="006F682F"/>
    <w:rsid w:val="006F6F0D"/>
    <w:rsid w:val="006F7F30"/>
    <w:rsid w:val="0070232A"/>
    <w:rsid w:val="007063F0"/>
    <w:rsid w:val="007067D9"/>
    <w:rsid w:val="00706E1B"/>
    <w:rsid w:val="0070760F"/>
    <w:rsid w:val="00710567"/>
    <w:rsid w:val="0071118D"/>
    <w:rsid w:val="00711533"/>
    <w:rsid w:val="0071273B"/>
    <w:rsid w:val="00712C00"/>
    <w:rsid w:val="00713A5F"/>
    <w:rsid w:val="00714032"/>
    <w:rsid w:val="00714EAE"/>
    <w:rsid w:val="007157FF"/>
    <w:rsid w:val="00715942"/>
    <w:rsid w:val="007160F0"/>
    <w:rsid w:val="00716FFE"/>
    <w:rsid w:val="00720EB5"/>
    <w:rsid w:val="00722A7D"/>
    <w:rsid w:val="00722C51"/>
    <w:rsid w:val="00722D3B"/>
    <w:rsid w:val="00722FFA"/>
    <w:rsid w:val="00724908"/>
    <w:rsid w:val="00725B05"/>
    <w:rsid w:val="00727488"/>
    <w:rsid w:val="00727D95"/>
    <w:rsid w:val="00727ED3"/>
    <w:rsid w:val="007320C5"/>
    <w:rsid w:val="007321DD"/>
    <w:rsid w:val="007324C9"/>
    <w:rsid w:val="0073278A"/>
    <w:rsid w:val="007330E6"/>
    <w:rsid w:val="00733D2B"/>
    <w:rsid w:val="00734F83"/>
    <w:rsid w:val="007365B6"/>
    <w:rsid w:val="00737D9F"/>
    <w:rsid w:val="00741054"/>
    <w:rsid w:val="007436E4"/>
    <w:rsid w:val="007442F8"/>
    <w:rsid w:val="007452FF"/>
    <w:rsid w:val="00745739"/>
    <w:rsid w:val="007505E3"/>
    <w:rsid w:val="00751A3F"/>
    <w:rsid w:val="00751DBF"/>
    <w:rsid w:val="007566C0"/>
    <w:rsid w:val="00756DAD"/>
    <w:rsid w:val="007600AF"/>
    <w:rsid w:val="007600F6"/>
    <w:rsid w:val="007606FB"/>
    <w:rsid w:val="00760A4D"/>
    <w:rsid w:val="00760C97"/>
    <w:rsid w:val="007625B4"/>
    <w:rsid w:val="00764666"/>
    <w:rsid w:val="007649C7"/>
    <w:rsid w:val="00765C62"/>
    <w:rsid w:val="00766B90"/>
    <w:rsid w:val="00766D4D"/>
    <w:rsid w:val="007704D5"/>
    <w:rsid w:val="00770B66"/>
    <w:rsid w:val="00771AC0"/>
    <w:rsid w:val="007745A1"/>
    <w:rsid w:val="007752BC"/>
    <w:rsid w:val="007761EB"/>
    <w:rsid w:val="00776AEF"/>
    <w:rsid w:val="00777AC5"/>
    <w:rsid w:val="00780A04"/>
    <w:rsid w:val="00781619"/>
    <w:rsid w:val="00783758"/>
    <w:rsid w:val="007851ED"/>
    <w:rsid w:val="007922E2"/>
    <w:rsid w:val="00792FCE"/>
    <w:rsid w:val="00793DCA"/>
    <w:rsid w:val="00794E76"/>
    <w:rsid w:val="00797001"/>
    <w:rsid w:val="00797CB0"/>
    <w:rsid w:val="007A0261"/>
    <w:rsid w:val="007A408F"/>
    <w:rsid w:val="007A46FE"/>
    <w:rsid w:val="007A5D93"/>
    <w:rsid w:val="007A7EF0"/>
    <w:rsid w:val="007B03DB"/>
    <w:rsid w:val="007B1512"/>
    <w:rsid w:val="007B200D"/>
    <w:rsid w:val="007B2856"/>
    <w:rsid w:val="007B392D"/>
    <w:rsid w:val="007B3F23"/>
    <w:rsid w:val="007B3F75"/>
    <w:rsid w:val="007B4A59"/>
    <w:rsid w:val="007B4D3C"/>
    <w:rsid w:val="007B5FFB"/>
    <w:rsid w:val="007B6AC9"/>
    <w:rsid w:val="007B70F6"/>
    <w:rsid w:val="007C0111"/>
    <w:rsid w:val="007C051D"/>
    <w:rsid w:val="007C2ABD"/>
    <w:rsid w:val="007C3776"/>
    <w:rsid w:val="007C3942"/>
    <w:rsid w:val="007C4A4C"/>
    <w:rsid w:val="007C6174"/>
    <w:rsid w:val="007C75EE"/>
    <w:rsid w:val="007C7BDE"/>
    <w:rsid w:val="007D06C9"/>
    <w:rsid w:val="007D1D5C"/>
    <w:rsid w:val="007D23AC"/>
    <w:rsid w:val="007D27B2"/>
    <w:rsid w:val="007D2B91"/>
    <w:rsid w:val="007D2C94"/>
    <w:rsid w:val="007D61B3"/>
    <w:rsid w:val="007D6CF9"/>
    <w:rsid w:val="007E1117"/>
    <w:rsid w:val="007E248D"/>
    <w:rsid w:val="007E3DD2"/>
    <w:rsid w:val="007E4A83"/>
    <w:rsid w:val="007E4ECB"/>
    <w:rsid w:val="007E51CA"/>
    <w:rsid w:val="007E5A02"/>
    <w:rsid w:val="007E60DC"/>
    <w:rsid w:val="007F06D3"/>
    <w:rsid w:val="007F0F1A"/>
    <w:rsid w:val="007F1C7C"/>
    <w:rsid w:val="007F322F"/>
    <w:rsid w:val="007F5594"/>
    <w:rsid w:val="007F6440"/>
    <w:rsid w:val="007F73F2"/>
    <w:rsid w:val="007F7BEE"/>
    <w:rsid w:val="008010A2"/>
    <w:rsid w:val="008011DE"/>
    <w:rsid w:val="00802A73"/>
    <w:rsid w:val="00802B20"/>
    <w:rsid w:val="00803F52"/>
    <w:rsid w:val="008044EA"/>
    <w:rsid w:val="008047DE"/>
    <w:rsid w:val="00804BC1"/>
    <w:rsid w:val="00804C1B"/>
    <w:rsid w:val="008051AA"/>
    <w:rsid w:val="008070B5"/>
    <w:rsid w:val="008101A4"/>
    <w:rsid w:val="008129DB"/>
    <w:rsid w:val="008133BA"/>
    <w:rsid w:val="00813F32"/>
    <w:rsid w:val="00817833"/>
    <w:rsid w:val="008207EE"/>
    <w:rsid w:val="00820A47"/>
    <w:rsid w:val="00822B0B"/>
    <w:rsid w:val="00822EAB"/>
    <w:rsid w:val="00822F2E"/>
    <w:rsid w:val="008235BA"/>
    <w:rsid w:val="00824B13"/>
    <w:rsid w:val="00824CD2"/>
    <w:rsid w:val="00825FC9"/>
    <w:rsid w:val="008262E9"/>
    <w:rsid w:val="008269AF"/>
    <w:rsid w:val="00827B00"/>
    <w:rsid w:val="00830C44"/>
    <w:rsid w:val="00830D41"/>
    <w:rsid w:val="008311D5"/>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19B8"/>
    <w:rsid w:val="0084265E"/>
    <w:rsid w:val="00843847"/>
    <w:rsid w:val="00844571"/>
    <w:rsid w:val="00844E3A"/>
    <w:rsid w:val="00844FC9"/>
    <w:rsid w:val="00845095"/>
    <w:rsid w:val="008464B3"/>
    <w:rsid w:val="0084654F"/>
    <w:rsid w:val="00846659"/>
    <w:rsid w:val="00847170"/>
    <w:rsid w:val="00850802"/>
    <w:rsid w:val="00851901"/>
    <w:rsid w:val="0085295D"/>
    <w:rsid w:val="00852B70"/>
    <w:rsid w:val="00852B73"/>
    <w:rsid w:val="00853B60"/>
    <w:rsid w:val="00855503"/>
    <w:rsid w:val="008578E1"/>
    <w:rsid w:val="008604F2"/>
    <w:rsid w:val="008611F5"/>
    <w:rsid w:val="0086129D"/>
    <w:rsid w:val="00861D51"/>
    <w:rsid w:val="008630F0"/>
    <w:rsid w:val="0086411E"/>
    <w:rsid w:val="0086446F"/>
    <w:rsid w:val="0086497A"/>
    <w:rsid w:val="00864A3E"/>
    <w:rsid w:val="00866936"/>
    <w:rsid w:val="00870681"/>
    <w:rsid w:val="00870C95"/>
    <w:rsid w:val="00870CB9"/>
    <w:rsid w:val="008722B3"/>
    <w:rsid w:val="0087393E"/>
    <w:rsid w:val="008746A2"/>
    <w:rsid w:val="00874A54"/>
    <w:rsid w:val="00875511"/>
    <w:rsid w:val="0087599E"/>
    <w:rsid w:val="008770D1"/>
    <w:rsid w:val="00881B74"/>
    <w:rsid w:val="00882126"/>
    <w:rsid w:val="008822C9"/>
    <w:rsid w:val="0088275E"/>
    <w:rsid w:val="008839AD"/>
    <w:rsid w:val="0088430A"/>
    <w:rsid w:val="00885B5D"/>
    <w:rsid w:val="00885E32"/>
    <w:rsid w:val="008862A7"/>
    <w:rsid w:val="00886766"/>
    <w:rsid w:val="008877D5"/>
    <w:rsid w:val="00887D1C"/>
    <w:rsid w:val="00887FDB"/>
    <w:rsid w:val="00887FE0"/>
    <w:rsid w:val="00892B8F"/>
    <w:rsid w:val="00893516"/>
    <w:rsid w:val="00893975"/>
    <w:rsid w:val="00895AFD"/>
    <w:rsid w:val="00897A86"/>
    <w:rsid w:val="008A2DD8"/>
    <w:rsid w:val="008A38E1"/>
    <w:rsid w:val="008A3CF9"/>
    <w:rsid w:val="008A4540"/>
    <w:rsid w:val="008A48E4"/>
    <w:rsid w:val="008A50F1"/>
    <w:rsid w:val="008A5532"/>
    <w:rsid w:val="008A571A"/>
    <w:rsid w:val="008A5ADA"/>
    <w:rsid w:val="008A6344"/>
    <w:rsid w:val="008A6834"/>
    <w:rsid w:val="008A7A19"/>
    <w:rsid w:val="008B048F"/>
    <w:rsid w:val="008B0D26"/>
    <w:rsid w:val="008B131D"/>
    <w:rsid w:val="008B4D6D"/>
    <w:rsid w:val="008B501E"/>
    <w:rsid w:val="008B694C"/>
    <w:rsid w:val="008C06E8"/>
    <w:rsid w:val="008C09D3"/>
    <w:rsid w:val="008C18E5"/>
    <w:rsid w:val="008C1EB5"/>
    <w:rsid w:val="008C25DF"/>
    <w:rsid w:val="008C3257"/>
    <w:rsid w:val="008C4620"/>
    <w:rsid w:val="008C4CC2"/>
    <w:rsid w:val="008C7087"/>
    <w:rsid w:val="008C7831"/>
    <w:rsid w:val="008C7CD9"/>
    <w:rsid w:val="008D0021"/>
    <w:rsid w:val="008D073C"/>
    <w:rsid w:val="008D2C60"/>
    <w:rsid w:val="008D3EDF"/>
    <w:rsid w:val="008D4BB2"/>
    <w:rsid w:val="008D5CEA"/>
    <w:rsid w:val="008D6852"/>
    <w:rsid w:val="008E0426"/>
    <w:rsid w:val="008E0E54"/>
    <w:rsid w:val="008E196E"/>
    <w:rsid w:val="008E26F7"/>
    <w:rsid w:val="008E2AFB"/>
    <w:rsid w:val="008E3D18"/>
    <w:rsid w:val="008E3D53"/>
    <w:rsid w:val="008E615E"/>
    <w:rsid w:val="008E693E"/>
    <w:rsid w:val="008F283A"/>
    <w:rsid w:val="008F423F"/>
    <w:rsid w:val="008F5889"/>
    <w:rsid w:val="008F6906"/>
    <w:rsid w:val="008F6AE1"/>
    <w:rsid w:val="00900585"/>
    <w:rsid w:val="00901DF8"/>
    <w:rsid w:val="0090315A"/>
    <w:rsid w:val="00903A48"/>
    <w:rsid w:val="0090405C"/>
    <w:rsid w:val="009052DE"/>
    <w:rsid w:val="009100C6"/>
    <w:rsid w:val="00911E88"/>
    <w:rsid w:val="00913B1A"/>
    <w:rsid w:val="00915E2A"/>
    <w:rsid w:val="00916752"/>
    <w:rsid w:val="00917B32"/>
    <w:rsid w:val="00917D12"/>
    <w:rsid w:val="00921B21"/>
    <w:rsid w:val="00924ED2"/>
    <w:rsid w:val="00925FD8"/>
    <w:rsid w:val="00926043"/>
    <w:rsid w:val="00927385"/>
    <w:rsid w:val="00927BDF"/>
    <w:rsid w:val="0093367B"/>
    <w:rsid w:val="0093594D"/>
    <w:rsid w:val="00936B00"/>
    <w:rsid w:val="00937A62"/>
    <w:rsid w:val="00945A15"/>
    <w:rsid w:val="00950602"/>
    <w:rsid w:val="0095153A"/>
    <w:rsid w:val="00951662"/>
    <w:rsid w:val="00952331"/>
    <w:rsid w:val="00953E86"/>
    <w:rsid w:val="00955CB4"/>
    <w:rsid w:val="00955DDA"/>
    <w:rsid w:val="00955F83"/>
    <w:rsid w:val="00956691"/>
    <w:rsid w:val="0096374E"/>
    <w:rsid w:val="00963C9A"/>
    <w:rsid w:val="009646CE"/>
    <w:rsid w:val="00964991"/>
    <w:rsid w:val="0096546A"/>
    <w:rsid w:val="00966874"/>
    <w:rsid w:val="0096698B"/>
    <w:rsid w:val="00966B04"/>
    <w:rsid w:val="00966C93"/>
    <w:rsid w:val="00970231"/>
    <w:rsid w:val="00970295"/>
    <w:rsid w:val="009707BC"/>
    <w:rsid w:val="009720EB"/>
    <w:rsid w:val="009722B9"/>
    <w:rsid w:val="00973DFF"/>
    <w:rsid w:val="00975034"/>
    <w:rsid w:val="0097593F"/>
    <w:rsid w:val="0098117C"/>
    <w:rsid w:val="009860AD"/>
    <w:rsid w:val="00986421"/>
    <w:rsid w:val="00986C52"/>
    <w:rsid w:val="009934E5"/>
    <w:rsid w:val="00994117"/>
    <w:rsid w:val="009942EB"/>
    <w:rsid w:val="0099539B"/>
    <w:rsid w:val="00995F18"/>
    <w:rsid w:val="00997155"/>
    <w:rsid w:val="009A0BE7"/>
    <w:rsid w:val="009A214B"/>
    <w:rsid w:val="009A4061"/>
    <w:rsid w:val="009A748A"/>
    <w:rsid w:val="009A77A6"/>
    <w:rsid w:val="009B11E1"/>
    <w:rsid w:val="009B1466"/>
    <w:rsid w:val="009B16FA"/>
    <w:rsid w:val="009B1A93"/>
    <w:rsid w:val="009B2E95"/>
    <w:rsid w:val="009B3BD0"/>
    <w:rsid w:val="009B4A9D"/>
    <w:rsid w:val="009B535D"/>
    <w:rsid w:val="009B6D74"/>
    <w:rsid w:val="009B78FF"/>
    <w:rsid w:val="009C34DB"/>
    <w:rsid w:val="009C36C5"/>
    <w:rsid w:val="009C68C5"/>
    <w:rsid w:val="009C7B08"/>
    <w:rsid w:val="009D0E92"/>
    <w:rsid w:val="009D1625"/>
    <w:rsid w:val="009D2876"/>
    <w:rsid w:val="009D2896"/>
    <w:rsid w:val="009D4128"/>
    <w:rsid w:val="009D4622"/>
    <w:rsid w:val="009D476B"/>
    <w:rsid w:val="009D588A"/>
    <w:rsid w:val="009D59D8"/>
    <w:rsid w:val="009D5F0F"/>
    <w:rsid w:val="009D6A5B"/>
    <w:rsid w:val="009D6B87"/>
    <w:rsid w:val="009D7488"/>
    <w:rsid w:val="009D76AE"/>
    <w:rsid w:val="009D7A8A"/>
    <w:rsid w:val="009E01E2"/>
    <w:rsid w:val="009E07FB"/>
    <w:rsid w:val="009E2C51"/>
    <w:rsid w:val="009E34E6"/>
    <w:rsid w:val="009E48DA"/>
    <w:rsid w:val="009E4BC7"/>
    <w:rsid w:val="009E5BA9"/>
    <w:rsid w:val="009E6858"/>
    <w:rsid w:val="009E6DEF"/>
    <w:rsid w:val="009F07E1"/>
    <w:rsid w:val="009F0FE2"/>
    <w:rsid w:val="009F23C6"/>
    <w:rsid w:val="009F329C"/>
    <w:rsid w:val="009F6D88"/>
    <w:rsid w:val="009F6FF0"/>
    <w:rsid w:val="009F7D87"/>
    <w:rsid w:val="009F7EA5"/>
    <w:rsid w:val="00A015AA"/>
    <w:rsid w:val="00A017A8"/>
    <w:rsid w:val="00A02CCC"/>
    <w:rsid w:val="00A02CD7"/>
    <w:rsid w:val="00A03029"/>
    <w:rsid w:val="00A04BFA"/>
    <w:rsid w:val="00A0766D"/>
    <w:rsid w:val="00A10B87"/>
    <w:rsid w:val="00A12D5B"/>
    <w:rsid w:val="00A12E3B"/>
    <w:rsid w:val="00A145C4"/>
    <w:rsid w:val="00A21107"/>
    <w:rsid w:val="00A2174E"/>
    <w:rsid w:val="00A21839"/>
    <w:rsid w:val="00A22124"/>
    <w:rsid w:val="00A232A5"/>
    <w:rsid w:val="00A23AEB"/>
    <w:rsid w:val="00A32880"/>
    <w:rsid w:val="00A32BD2"/>
    <w:rsid w:val="00A33A0E"/>
    <w:rsid w:val="00A3425B"/>
    <w:rsid w:val="00A35CD7"/>
    <w:rsid w:val="00A35F85"/>
    <w:rsid w:val="00A3643A"/>
    <w:rsid w:val="00A4065B"/>
    <w:rsid w:val="00A40AD2"/>
    <w:rsid w:val="00A40F84"/>
    <w:rsid w:val="00A417A8"/>
    <w:rsid w:val="00A44E4B"/>
    <w:rsid w:val="00A45DDB"/>
    <w:rsid w:val="00A4762E"/>
    <w:rsid w:val="00A50544"/>
    <w:rsid w:val="00A5079C"/>
    <w:rsid w:val="00A5116B"/>
    <w:rsid w:val="00A51FAE"/>
    <w:rsid w:val="00A521C5"/>
    <w:rsid w:val="00A53690"/>
    <w:rsid w:val="00A53AB5"/>
    <w:rsid w:val="00A5592B"/>
    <w:rsid w:val="00A55AEC"/>
    <w:rsid w:val="00A56406"/>
    <w:rsid w:val="00A568F0"/>
    <w:rsid w:val="00A578F4"/>
    <w:rsid w:val="00A57A7C"/>
    <w:rsid w:val="00A60326"/>
    <w:rsid w:val="00A614E6"/>
    <w:rsid w:val="00A61620"/>
    <w:rsid w:val="00A61F65"/>
    <w:rsid w:val="00A64DAC"/>
    <w:rsid w:val="00A65D5E"/>
    <w:rsid w:val="00A664CF"/>
    <w:rsid w:val="00A66A9A"/>
    <w:rsid w:val="00A66B2F"/>
    <w:rsid w:val="00A67C89"/>
    <w:rsid w:val="00A71E9E"/>
    <w:rsid w:val="00A72321"/>
    <w:rsid w:val="00A734E6"/>
    <w:rsid w:val="00A755AA"/>
    <w:rsid w:val="00A76D24"/>
    <w:rsid w:val="00A77272"/>
    <w:rsid w:val="00A776BA"/>
    <w:rsid w:val="00A80C3D"/>
    <w:rsid w:val="00A815F5"/>
    <w:rsid w:val="00A86850"/>
    <w:rsid w:val="00A90186"/>
    <w:rsid w:val="00A92280"/>
    <w:rsid w:val="00A9297D"/>
    <w:rsid w:val="00A92F13"/>
    <w:rsid w:val="00A937D4"/>
    <w:rsid w:val="00A93EC6"/>
    <w:rsid w:val="00A94575"/>
    <w:rsid w:val="00A9560D"/>
    <w:rsid w:val="00A95E06"/>
    <w:rsid w:val="00A96C68"/>
    <w:rsid w:val="00A96F30"/>
    <w:rsid w:val="00AA0DAB"/>
    <w:rsid w:val="00AA211D"/>
    <w:rsid w:val="00AA3B67"/>
    <w:rsid w:val="00AA407D"/>
    <w:rsid w:val="00AA4AB1"/>
    <w:rsid w:val="00AA5765"/>
    <w:rsid w:val="00AA6D34"/>
    <w:rsid w:val="00AB02F8"/>
    <w:rsid w:val="00AB2258"/>
    <w:rsid w:val="00AB4226"/>
    <w:rsid w:val="00AB486D"/>
    <w:rsid w:val="00AB522A"/>
    <w:rsid w:val="00AB743D"/>
    <w:rsid w:val="00AB774E"/>
    <w:rsid w:val="00AB7EA8"/>
    <w:rsid w:val="00AC53A6"/>
    <w:rsid w:val="00AC555C"/>
    <w:rsid w:val="00AC5F79"/>
    <w:rsid w:val="00AC6532"/>
    <w:rsid w:val="00AC6EB6"/>
    <w:rsid w:val="00AC7609"/>
    <w:rsid w:val="00AD065D"/>
    <w:rsid w:val="00AD07E5"/>
    <w:rsid w:val="00AD433E"/>
    <w:rsid w:val="00AD5076"/>
    <w:rsid w:val="00AD5B54"/>
    <w:rsid w:val="00AD65F8"/>
    <w:rsid w:val="00AD7C95"/>
    <w:rsid w:val="00AD7DC8"/>
    <w:rsid w:val="00AE0383"/>
    <w:rsid w:val="00AE0808"/>
    <w:rsid w:val="00AE1AFA"/>
    <w:rsid w:val="00AE1FFB"/>
    <w:rsid w:val="00AE2079"/>
    <w:rsid w:val="00AE3175"/>
    <w:rsid w:val="00AE5E6F"/>
    <w:rsid w:val="00AE7A9E"/>
    <w:rsid w:val="00AF04A5"/>
    <w:rsid w:val="00AF0D00"/>
    <w:rsid w:val="00AF1970"/>
    <w:rsid w:val="00AF1A38"/>
    <w:rsid w:val="00AF56D0"/>
    <w:rsid w:val="00AF56EB"/>
    <w:rsid w:val="00AF762D"/>
    <w:rsid w:val="00B0027C"/>
    <w:rsid w:val="00B00E9D"/>
    <w:rsid w:val="00B01176"/>
    <w:rsid w:val="00B03EA1"/>
    <w:rsid w:val="00B041F9"/>
    <w:rsid w:val="00B04951"/>
    <w:rsid w:val="00B04E97"/>
    <w:rsid w:val="00B05686"/>
    <w:rsid w:val="00B06547"/>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C02"/>
    <w:rsid w:val="00B2635C"/>
    <w:rsid w:val="00B26C10"/>
    <w:rsid w:val="00B27C9A"/>
    <w:rsid w:val="00B302A8"/>
    <w:rsid w:val="00B304CB"/>
    <w:rsid w:val="00B30DFA"/>
    <w:rsid w:val="00B31185"/>
    <w:rsid w:val="00B3270B"/>
    <w:rsid w:val="00B32F47"/>
    <w:rsid w:val="00B3409E"/>
    <w:rsid w:val="00B36290"/>
    <w:rsid w:val="00B37B1A"/>
    <w:rsid w:val="00B414C1"/>
    <w:rsid w:val="00B4164E"/>
    <w:rsid w:val="00B41851"/>
    <w:rsid w:val="00B420FF"/>
    <w:rsid w:val="00B4437C"/>
    <w:rsid w:val="00B448B9"/>
    <w:rsid w:val="00B455D7"/>
    <w:rsid w:val="00B45A1F"/>
    <w:rsid w:val="00B4738C"/>
    <w:rsid w:val="00B51C78"/>
    <w:rsid w:val="00B51F74"/>
    <w:rsid w:val="00B53976"/>
    <w:rsid w:val="00B53D96"/>
    <w:rsid w:val="00B54E08"/>
    <w:rsid w:val="00B60C6F"/>
    <w:rsid w:val="00B6198C"/>
    <w:rsid w:val="00B64675"/>
    <w:rsid w:val="00B6527F"/>
    <w:rsid w:val="00B66750"/>
    <w:rsid w:val="00B67D88"/>
    <w:rsid w:val="00B67F83"/>
    <w:rsid w:val="00B7009C"/>
    <w:rsid w:val="00B708CE"/>
    <w:rsid w:val="00B71F49"/>
    <w:rsid w:val="00B729A6"/>
    <w:rsid w:val="00B732DB"/>
    <w:rsid w:val="00B7454A"/>
    <w:rsid w:val="00B745EB"/>
    <w:rsid w:val="00B74DAF"/>
    <w:rsid w:val="00B75912"/>
    <w:rsid w:val="00B7665C"/>
    <w:rsid w:val="00B80F16"/>
    <w:rsid w:val="00B82BD1"/>
    <w:rsid w:val="00B84248"/>
    <w:rsid w:val="00B84949"/>
    <w:rsid w:val="00B84FAB"/>
    <w:rsid w:val="00B86378"/>
    <w:rsid w:val="00B900FE"/>
    <w:rsid w:val="00B91D64"/>
    <w:rsid w:val="00B920F7"/>
    <w:rsid w:val="00B92BA5"/>
    <w:rsid w:val="00B93412"/>
    <w:rsid w:val="00B95DF3"/>
    <w:rsid w:val="00B975D2"/>
    <w:rsid w:val="00BA0016"/>
    <w:rsid w:val="00BA01CE"/>
    <w:rsid w:val="00BA0577"/>
    <w:rsid w:val="00BA08B8"/>
    <w:rsid w:val="00BA2C88"/>
    <w:rsid w:val="00BA31A1"/>
    <w:rsid w:val="00BA456B"/>
    <w:rsid w:val="00BA5FB7"/>
    <w:rsid w:val="00BA6C6A"/>
    <w:rsid w:val="00BB2478"/>
    <w:rsid w:val="00BB385D"/>
    <w:rsid w:val="00BB4179"/>
    <w:rsid w:val="00BB43EB"/>
    <w:rsid w:val="00BB59BD"/>
    <w:rsid w:val="00BB632E"/>
    <w:rsid w:val="00BB7941"/>
    <w:rsid w:val="00BB7F55"/>
    <w:rsid w:val="00BC03E4"/>
    <w:rsid w:val="00BC0D3F"/>
    <w:rsid w:val="00BC11AC"/>
    <w:rsid w:val="00BC1201"/>
    <w:rsid w:val="00BC2397"/>
    <w:rsid w:val="00BC3981"/>
    <w:rsid w:val="00BC3B1C"/>
    <w:rsid w:val="00BC3F27"/>
    <w:rsid w:val="00BC4624"/>
    <w:rsid w:val="00BC4E3C"/>
    <w:rsid w:val="00BC502A"/>
    <w:rsid w:val="00BC75BD"/>
    <w:rsid w:val="00BD008E"/>
    <w:rsid w:val="00BD17EA"/>
    <w:rsid w:val="00BD1C44"/>
    <w:rsid w:val="00BD257C"/>
    <w:rsid w:val="00BD2CF0"/>
    <w:rsid w:val="00BD3ECF"/>
    <w:rsid w:val="00BD4378"/>
    <w:rsid w:val="00BD491B"/>
    <w:rsid w:val="00BD6412"/>
    <w:rsid w:val="00BD659F"/>
    <w:rsid w:val="00BD7C80"/>
    <w:rsid w:val="00BE0610"/>
    <w:rsid w:val="00BE0899"/>
    <w:rsid w:val="00BE3FEB"/>
    <w:rsid w:val="00BE541B"/>
    <w:rsid w:val="00BE6F5A"/>
    <w:rsid w:val="00BE71A7"/>
    <w:rsid w:val="00BE7AD0"/>
    <w:rsid w:val="00BF022A"/>
    <w:rsid w:val="00BF02EA"/>
    <w:rsid w:val="00BF1567"/>
    <w:rsid w:val="00BF30D3"/>
    <w:rsid w:val="00BF31B4"/>
    <w:rsid w:val="00BF4B4A"/>
    <w:rsid w:val="00BF4C0F"/>
    <w:rsid w:val="00BF4C26"/>
    <w:rsid w:val="00BF5544"/>
    <w:rsid w:val="00BF5D4F"/>
    <w:rsid w:val="00BF71D9"/>
    <w:rsid w:val="00C00470"/>
    <w:rsid w:val="00C00498"/>
    <w:rsid w:val="00C00AC6"/>
    <w:rsid w:val="00C00C2A"/>
    <w:rsid w:val="00C02F72"/>
    <w:rsid w:val="00C03CF1"/>
    <w:rsid w:val="00C04515"/>
    <w:rsid w:val="00C046B1"/>
    <w:rsid w:val="00C04CD7"/>
    <w:rsid w:val="00C0538E"/>
    <w:rsid w:val="00C05963"/>
    <w:rsid w:val="00C05CDE"/>
    <w:rsid w:val="00C07383"/>
    <w:rsid w:val="00C118CC"/>
    <w:rsid w:val="00C124C3"/>
    <w:rsid w:val="00C12AE4"/>
    <w:rsid w:val="00C13A6A"/>
    <w:rsid w:val="00C14894"/>
    <w:rsid w:val="00C155A2"/>
    <w:rsid w:val="00C1587B"/>
    <w:rsid w:val="00C1691D"/>
    <w:rsid w:val="00C17B81"/>
    <w:rsid w:val="00C22AD6"/>
    <w:rsid w:val="00C23F7E"/>
    <w:rsid w:val="00C278D9"/>
    <w:rsid w:val="00C3093A"/>
    <w:rsid w:val="00C3099C"/>
    <w:rsid w:val="00C30D1F"/>
    <w:rsid w:val="00C30DD2"/>
    <w:rsid w:val="00C32F92"/>
    <w:rsid w:val="00C33139"/>
    <w:rsid w:val="00C33416"/>
    <w:rsid w:val="00C34819"/>
    <w:rsid w:val="00C36451"/>
    <w:rsid w:val="00C36E36"/>
    <w:rsid w:val="00C40DAC"/>
    <w:rsid w:val="00C41029"/>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68D"/>
    <w:rsid w:val="00C53929"/>
    <w:rsid w:val="00C547B9"/>
    <w:rsid w:val="00C54F1B"/>
    <w:rsid w:val="00C5634F"/>
    <w:rsid w:val="00C56480"/>
    <w:rsid w:val="00C570EB"/>
    <w:rsid w:val="00C572B3"/>
    <w:rsid w:val="00C57D64"/>
    <w:rsid w:val="00C60F5F"/>
    <w:rsid w:val="00C615E1"/>
    <w:rsid w:val="00C64C4B"/>
    <w:rsid w:val="00C67D82"/>
    <w:rsid w:val="00C7080C"/>
    <w:rsid w:val="00C70DC8"/>
    <w:rsid w:val="00C71EB6"/>
    <w:rsid w:val="00C72DC0"/>
    <w:rsid w:val="00C74E7C"/>
    <w:rsid w:val="00C8065B"/>
    <w:rsid w:val="00C80F50"/>
    <w:rsid w:val="00C815E2"/>
    <w:rsid w:val="00C81714"/>
    <w:rsid w:val="00C829F8"/>
    <w:rsid w:val="00C835EB"/>
    <w:rsid w:val="00C84117"/>
    <w:rsid w:val="00C85BB7"/>
    <w:rsid w:val="00C86E5D"/>
    <w:rsid w:val="00C90C1F"/>
    <w:rsid w:val="00C91CFA"/>
    <w:rsid w:val="00C91F16"/>
    <w:rsid w:val="00C92C14"/>
    <w:rsid w:val="00C92C44"/>
    <w:rsid w:val="00C95641"/>
    <w:rsid w:val="00C9598D"/>
    <w:rsid w:val="00C95AA8"/>
    <w:rsid w:val="00C968D4"/>
    <w:rsid w:val="00C97B56"/>
    <w:rsid w:val="00CA17D7"/>
    <w:rsid w:val="00CA1A22"/>
    <w:rsid w:val="00CA1DA6"/>
    <w:rsid w:val="00CA5398"/>
    <w:rsid w:val="00CA582E"/>
    <w:rsid w:val="00CA7677"/>
    <w:rsid w:val="00CA7A94"/>
    <w:rsid w:val="00CB1509"/>
    <w:rsid w:val="00CB22B7"/>
    <w:rsid w:val="00CB2ECC"/>
    <w:rsid w:val="00CB3C75"/>
    <w:rsid w:val="00CB4169"/>
    <w:rsid w:val="00CB41D6"/>
    <w:rsid w:val="00CB4FAC"/>
    <w:rsid w:val="00CB5521"/>
    <w:rsid w:val="00CB5AEF"/>
    <w:rsid w:val="00CB69EC"/>
    <w:rsid w:val="00CC39C0"/>
    <w:rsid w:val="00CC4852"/>
    <w:rsid w:val="00CC5DA1"/>
    <w:rsid w:val="00CD0279"/>
    <w:rsid w:val="00CD0C6E"/>
    <w:rsid w:val="00CD3C99"/>
    <w:rsid w:val="00CD6229"/>
    <w:rsid w:val="00CD693B"/>
    <w:rsid w:val="00CD711B"/>
    <w:rsid w:val="00CE3216"/>
    <w:rsid w:val="00CE349A"/>
    <w:rsid w:val="00CE4475"/>
    <w:rsid w:val="00CE5EE3"/>
    <w:rsid w:val="00CE5FBC"/>
    <w:rsid w:val="00CF0723"/>
    <w:rsid w:val="00CF0A0D"/>
    <w:rsid w:val="00CF1761"/>
    <w:rsid w:val="00CF3012"/>
    <w:rsid w:val="00CF3E25"/>
    <w:rsid w:val="00CF6556"/>
    <w:rsid w:val="00CF6AD1"/>
    <w:rsid w:val="00CF6FA7"/>
    <w:rsid w:val="00CF7FB7"/>
    <w:rsid w:val="00D03925"/>
    <w:rsid w:val="00D057F4"/>
    <w:rsid w:val="00D06539"/>
    <w:rsid w:val="00D07EFA"/>
    <w:rsid w:val="00D10A35"/>
    <w:rsid w:val="00D1239B"/>
    <w:rsid w:val="00D147E0"/>
    <w:rsid w:val="00D2326B"/>
    <w:rsid w:val="00D261E9"/>
    <w:rsid w:val="00D271D2"/>
    <w:rsid w:val="00D33E45"/>
    <w:rsid w:val="00D349DE"/>
    <w:rsid w:val="00D35A50"/>
    <w:rsid w:val="00D36C98"/>
    <w:rsid w:val="00D403CA"/>
    <w:rsid w:val="00D4262B"/>
    <w:rsid w:val="00D42F35"/>
    <w:rsid w:val="00D443E0"/>
    <w:rsid w:val="00D44FCE"/>
    <w:rsid w:val="00D45970"/>
    <w:rsid w:val="00D46218"/>
    <w:rsid w:val="00D46E03"/>
    <w:rsid w:val="00D4768E"/>
    <w:rsid w:val="00D47CD8"/>
    <w:rsid w:val="00D50542"/>
    <w:rsid w:val="00D513C8"/>
    <w:rsid w:val="00D5218B"/>
    <w:rsid w:val="00D531A8"/>
    <w:rsid w:val="00D54C70"/>
    <w:rsid w:val="00D55D7B"/>
    <w:rsid w:val="00D57C33"/>
    <w:rsid w:val="00D57E08"/>
    <w:rsid w:val="00D60AE8"/>
    <w:rsid w:val="00D60E78"/>
    <w:rsid w:val="00D6117C"/>
    <w:rsid w:val="00D62948"/>
    <w:rsid w:val="00D6298D"/>
    <w:rsid w:val="00D64AEF"/>
    <w:rsid w:val="00D65959"/>
    <w:rsid w:val="00D66580"/>
    <w:rsid w:val="00D67BCC"/>
    <w:rsid w:val="00D7104D"/>
    <w:rsid w:val="00D723FC"/>
    <w:rsid w:val="00D733CE"/>
    <w:rsid w:val="00D772EF"/>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A053E"/>
    <w:rsid w:val="00DA09B3"/>
    <w:rsid w:val="00DA0B5A"/>
    <w:rsid w:val="00DA2F55"/>
    <w:rsid w:val="00DA3267"/>
    <w:rsid w:val="00DA46BC"/>
    <w:rsid w:val="00DA60C0"/>
    <w:rsid w:val="00DA676E"/>
    <w:rsid w:val="00DA6E0F"/>
    <w:rsid w:val="00DA6F38"/>
    <w:rsid w:val="00DA770F"/>
    <w:rsid w:val="00DB042A"/>
    <w:rsid w:val="00DB0B12"/>
    <w:rsid w:val="00DB146E"/>
    <w:rsid w:val="00DB175E"/>
    <w:rsid w:val="00DB19D1"/>
    <w:rsid w:val="00DB28F0"/>
    <w:rsid w:val="00DB300A"/>
    <w:rsid w:val="00DB7517"/>
    <w:rsid w:val="00DB7B51"/>
    <w:rsid w:val="00DB7BE9"/>
    <w:rsid w:val="00DB7D65"/>
    <w:rsid w:val="00DC28FC"/>
    <w:rsid w:val="00DC32D9"/>
    <w:rsid w:val="00DC33CF"/>
    <w:rsid w:val="00DC3470"/>
    <w:rsid w:val="00DC448E"/>
    <w:rsid w:val="00DC6282"/>
    <w:rsid w:val="00DD1BB5"/>
    <w:rsid w:val="00DD4937"/>
    <w:rsid w:val="00DD5758"/>
    <w:rsid w:val="00DD7B9F"/>
    <w:rsid w:val="00DE0416"/>
    <w:rsid w:val="00DE119C"/>
    <w:rsid w:val="00DE13B6"/>
    <w:rsid w:val="00DE25EC"/>
    <w:rsid w:val="00DE315E"/>
    <w:rsid w:val="00DE40C0"/>
    <w:rsid w:val="00DE4C4E"/>
    <w:rsid w:val="00DE62AB"/>
    <w:rsid w:val="00DE717F"/>
    <w:rsid w:val="00DE72CE"/>
    <w:rsid w:val="00DE7572"/>
    <w:rsid w:val="00DF08D5"/>
    <w:rsid w:val="00DF101D"/>
    <w:rsid w:val="00DF1382"/>
    <w:rsid w:val="00DF1973"/>
    <w:rsid w:val="00DF2167"/>
    <w:rsid w:val="00DF2453"/>
    <w:rsid w:val="00DF398F"/>
    <w:rsid w:val="00DF3BC3"/>
    <w:rsid w:val="00DF4B13"/>
    <w:rsid w:val="00DF5C86"/>
    <w:rsid w:val="00DF74B6"/>
    <w:rsid w:val="00DF7C1D"/>
    <w:rsid w:val="00E008DD"/>
    <w:rsid w:val="00E015F7"/>
    <w:rsid w:val="00E02542"/>
    <w:rsid w:val="00E026C4"/>
    <w:rsid w:val="00E0348E"/>
    <w:rsid w:val="00E04FB7"/>
    <w:rsid w:val="00E05789"/>
    <w:rsid w:val="00E06689"/>
    <w:rsid w:val="00E07FE3"/>
    <w:rsid w:val="00E102F9"/>
    <w:rsid w:val="00E1042C"/>
    <w:rsid w:val="00E1199F"/>
    <w:rsid w:val="00E13FF0"/>
    <w:rsid w:val="00E1529C"/>
    <w:rsid w:val="00E16C33"/>
    <w:rsid w:val="00E20B8D"/>
    <w:rsid w:val="00E224E3"/>
    <w:rsid w:val="00E22D71"/>
    <w:rsid w:val="00E23E66"/>
    <w:rsid w:val="00E24BFE"/>
    <w:rsid w:val="00E25CE9"/>
    <w:rsid w:val="00E30F21"/>
    <w:rsid w:val="00E3100F"/>
    <w:rsid w:val="00E3123D"/>
    <w:rsid w:val="00E31D3D"/>
    <w:rsid w:val="00E35014"/>
    <w:rsid w:val="00E40EBF"/>
    <w:rsid w:val="00E41D0C"/>
    <w:rsid w:val="00E45248"/>
    <w:rsid w:val="00E51705"/>
    <w:rsid w:val="00E51FA0"/>
    <w:rsid w:val="00E52A84"/>
    <w:rsid w:val="00E53862"/>
    <w:rsid w:val="00E54653"/>
    <w:rsid w:val="00E57D41"/>
    <w:rsid w:val="00E61DF4"/>
    <w:rsid w:val="00E620B7"/>
    <w:rsid w:val="00E62D1B"/>
    <w:rsid w:val="00E63491"/>
    <w:rsid w:val="00E63C06"/>
    <w:rsid w:val="00E65BAF"/>
    <w:rsid w:val="00E70EB4"/>
    <w:rsid w:val="00E74FE3"/>
    <w:rsid w:val="00E751BE"/>
    <w:rsid w:val="00E76351"/>
    <w:rsid w:val="00E7646A"/>
    <w:rsid w:val="00E77423"/>
    <w:rsid w:val="00E82078"/>
    <w:rsid w:val="00E8336A"/>
    <w:rsid w:val="00E84173"/>
    <w:rsid w:val="00E84DE4"/>
    <w:rsid w:val="00E84F80"/>
    <w:rsid w:val="00E85358"/>
    <w:rsid w:val="00E8684F"/>
    <w:rsid w:val="00E9245C"/>
    <w:rsid w:val="00E94596"/>
    <w:rsid w:val="00E94724"/>
    <w:rsid w:val="00E968B5"/>
    <w:rsid w:val="00E96A13"/>
    <w:rsid w:val="00E9784A"/>
    <w:rsid w:val="00E97C10"/>
    <w:rsid w:val="00EA0127"/>
    <w:rsid w:val="00EA422D"/>
    <w:rsid w:val="00EA59C5"/>
    <w:rsid w:val="00EA5C88"/>
    <w:rsid w:val="00EA6751"/>
    <w:rsid w:val="00EA6785"/>
    <w:rsid w:val="00EA7216"/>
    <w:rsid w:val="00EA7B3B"/>
    <w:rsid w:val="00EA7C11"/>
    <w:rsid w:val="00EA7F24"/>
    <w:rsid w:val="00EB0262"/>
    <w:rsid w:val="00EB0B30"/>
    <w:rsid w:val="00EB185A"/>
    <w:rsid w:val="00EB3041"/>
    <w:rsid w:val="00EB3E9D"/>
    <w:rsid w:val="00EB579D"/>
    <w:rsid w:val="00EB660B"/>
    <w:rsid w:val="00EC0139"/>
    <w:rsid w:val="00EC149B"/>
    <w:rsid w:val="00EC14CC"/>
    <w:rsid w:val="00EC180E"/>
    <w:rsid w:val="00EC19C3"/>
    <w:rsid w:val="00EC1D80"/>
    <w:rsid w:val="00EC7901"/>
    <w:rsid w:val="00ED2B58"/>
    <w:rsid w:val="00ED348F"/>
    <w:rsid w:val="00ED5C81"/>
    <w:rsid w:val="00ED5ED2"/>
    <w:rsid w:val="00ED627D"/>
    <w:rsid w:val="00ED7782"/>
    <w:rsid w:val="00ED7C4E"/>
    <w:rsid w:val="00EE0B41"/>
    <w:rsid w:val="00EE357D"/>
    <w:rsid w:val="00EE3767"/>
    <w:rsid w:val="00EF0E96"/>
    <w:rsid w:val="00EF1ABB"/>
    <w:rsid w:val="00EF344F"/>
    <w:rsid w:val="00EF35AB"/>
    <w:rsid w:val="00EF3968"/>
    <w:rsid w:val="00EF4699"/>
    <w:rsid w:val="00EF474B"/>
    <w:rsid w:val="00EF5BF2"/>
    <w:rsid w:val="00EF633E"/>
    <w:rsid w:val="00F0080B"/>
    <w:rsid w:val="00F013DD"/>
    <w:rsid w:val="00F0188B"/>
    <w:rsid w:val="00F02A30"/>
    <w:rsid w:val="00F03709"/>
    <w:rsid w:val="00F03EB5"/>
    <w:rsid w:val="00F06CF5"/>
    <w:rsid w:val="00F06F2F"/>
    <w:rsid w:val="00F075AF"/>
    <w:rsid w:val="00F10D5E"/>
    <w:rsid w:val="00F1267B"/>
    <w:rsid w:val="00F13075"/>
    <w:rsid w:val="00F1408E"/>
    <w:rsid w:val="00F1601B"/>
    <w:rsid w:val="00F16D7A"/>
    <w:rsid w:val="00F22A2A"/>
    <w:rsid w:val="00F22B85"/>
    <w:rsid w:val="00F23CB1"/>
    <w:rsid w:val="00F24BC3"/>
    <w:rsid w:val="00F26F41"/>
    <w:rsid w:val="00F2779B"/>
    <w:rsid w:val="00F31E68"/>
    <w:rsid w:val="00F348C3"/>
    <w:rsid w:val="00F35129"/>
    <w:rsid w:val="00F363CF"/>
    <w:rsid w:val="00F364F7"/>
    <w:rsid w:val="00F408C3"/>
    <w:rsid w:val="00F41E83"/>
    <w:rsid w:val="00F43942"/>
    <w:rsid w:val="00F43F89"/>
    <w:rsid w:val="00F45C07"/>
    <w:rsid w:val="00F50C7C"/>
    <w:rsid w:val="00F518ED"/>
    <w:rsid w:val="00F52002"/>
    <w:rsid w:val="00F52357"/>
    <w:rsid w:val="00F55301"/>
    <w:rsid w:val="00F56D8A"/>
    <w:rsid w:val="00F57CF1"/>
    <w:rsid w:val="00F6246B"/>
    <w:rsid w:val="00F6294F"/>
    <w:rsid w:val="00F63247"/>
    <w:rsid w:val="00F63FC7"/>
    <w:rsid w:val="00F648C8"/>
    <w:rsid w:val="00F659D1"/>
    <w:rsid w:val="00F66DF0"/>
    <w:rsid w:val="00F67882"/>
    <w:rsid w:val="00F67C18"/>
    <w:rsid w:val="00F70DDA"/>
    <w:rsid w:val="00F71207"/>
    <w:rsid w:val="00F729E1"/>
    <w:rsid w:val="00F74679"/>
    <w:rsid w:val="00F74910"/>
    <w:rsid w:val="00F76985"/>
    <w:rsid w:val="00F769E3"/>
    <w:rsid w:val="00F802BA"/>
    <w:rsid w:val="00F828C2"/>
    <w:rsid w:val="00F83E4C"/>
    <w:rsid w:val="00F85B15"/>
    <w:rsid w:val="00F86304"/>
    <w:rsid w:val="00F87098"/>
    <w:rsid w:val="00F903A3"/>
    <w:rsid w:val="00F91D4D"/>
    <w:rsid w:val="00F93B4A"/>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57AC"/>
    <w:rsid w:val="00FB6072"/>
    <w:rsid w:val="00FB6A5B"/>
    <w:rsid w:val="00FB6CB4"/>
    <w:rsid w:val="00FB6E5A"/>
    <w:rsid w:val="00FB7248"/>
    <w:rsid w:val="00FB7505"/>
    <w:rsid w:val="00FB7E53"/>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4CDC"/>
    <w:rsid w:val="00FE4D30"/>
    <w:rsid w:val="00FE76D2"/>
    <w:rsid w:val="00FF2747"/>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33AA-4FBC-4F01-9F94-BA5ABD97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王馨儀</cp:lastModifiedBy>
  <cp:revision>23</cp:revision>
  <cp:lastPrinted>2015-08-07T06:27:00Z</cp:lastPrinted>
  <dcterms:created xsi:type="dcterms:W3CDTF">2016-12-08T01:00:00Z</dcterms:created>
  <dcterms:modified xsi:type="dcterms:W3CDTF">2016-12-08T02:26:00Z</dcterms:modified>
</cp:coreProperties>
</file>