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A94575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B4F7C" wp14:editId="4074FE12">
                <wp:simplePos x="0" y="0"/>
                <wp:positionH relativeFrom="column">
                  <wp:posOffset>-40005</wp:posOffset>
                </wp:positionH>
                <wp:positionV relativeFrom="paragraph">
                  <wp:posOffset>789717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2.2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343D0F4" wp14:editId="3BB4075E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B7C1E" wp14:editId="76252BA4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081AE2" wp14:editId="50FBFD95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2016/</w:t>
                            </w:r>
                            <w:r w:rsidR="00636B2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C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F23CB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07331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2016/</w:t>
                      </w:r>
                      <w:r w:rsidR="00636B2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74C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F23CB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07331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3C836D" wp14:editId="0C8ADDBE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F42E4B" w:rsidRPr="00E02542" w:rsidTr="00F82C2A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31.752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31.829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31.699</w:t>
            </w:r>
          </w:p>
        </w:tc>
      </w:tr>
      <w:tr w:rsidR="00F42E4B" w:rsidRPr="00E02542" w:rsidTr="00F82C2A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6.8767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6.891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6.8706</w:t>
            </w:r>
          </w:p>
        </w:tc>
      </w:tr>
      <w:tr w:rsidR="00F42E4B" w:rsidRPr="00E02542" w:rsidTr="00F82C2A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6.9124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6.9165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6.8873</w:t>
            </w:r>
          </w:p>
        </w:tc>
      </w:tr>
      <w:tr w:rsidR="00F42E4B" w:rsidRPr="00E02542" w:rsidTr="00F82C2A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114.04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114.38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113.13</w:t>
            </w:r>
          </w:p>
        </w:tc>
      </w:tr>
      <w:tr w:rsidR="00F42E4B" w:rsidRPr="00E02542" w:rsidTr="00F82C2A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1.0615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1.0874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1.0598</w:t>
            </w:r>
          </w:p>
        </w:tc>
      </w:tr>
      <w:tr w:rsidR="00F42E4B" w:rsidRPr="00E02542" w:rsidTr="00F82C2A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0.7463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0.7508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0.7429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0.65811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0.00011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5.9213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0.2727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4.9373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0.1166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0.8905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FF0000"/>
                <w:sz w:val="18"/>
                <w:szCs w:val="18"/>
              </w:rPr>
              <w:t>-0.0001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1.1125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0.0125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0.8145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FF0000"/>
                <w:sz w:val="18"/>
                <w:szCs w:val="18"/>
              </w:rPr>
              <w:t>-0.0106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1.0925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0.0225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2.2908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FF0000"/>
                <w:sz w:val="18"/>
                <w:szCs w:val="18"/>
              </w:rPr>
              <w:t>-0.0012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3.03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0.0304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3.1144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0.001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3.073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FF0000"/>
                <w:sz w:val="18"/>
                <w:szCs w:val="18"/>
              </w:rPr>
              <w:t>-0.014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3.092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0.43367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FF0000"/>
                <w:sz w:val="18"/>
                <w:szCs w:val="18"/>
              </w:rPr>
              <w:t>-0.00055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0.95083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2.4071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0.0815</w:t>
            </w:r>
          </w:p>
        </w:tc>
      </w:tr>
      <w:tr w:rsidR="00F42E4B" w:rsidRPr="00C47FE8" w:rsidTr="003C66F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3.1053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0.0962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F42E4B" w:rsidRPr="006F3ADE" w:rsidTr="007A0A8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0.89</w:t>
            </w:r>
          </w:p>
        </w:tc>
      </w:tr>
      <w:tr w:rsidR="00F42E4B" w:rsidRPr="006F3ADE" w:rsidTr="007A0A8F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50.84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0.19</w:t>
            </w:r>
          </w:p>
        </w:tc>
      </w:tr>
      <w:tr w:rsidR="00F42E4B" w:rsidRPr="006F3ADE" w:rsidTr="007A0A8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1170.78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FF0000"/>
                <w:sz w:val="18"/>
                <w:szCs w:val="18"/>
              </w:rPr>
              <w:t>-2.6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F42E4B" w:rsidRPr="006F3ADE" w:rsidTr="002E1CE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19614.81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65.19</w:t>
            </w:r>
          </w:p>
        </w:tc>
      </w:tr>
      <w:tr w:rsidR="00F42E4B" w:rsidRPr="006F3ADE" w:rsidTr="002E1C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5417.356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23.594</w:t>
            </w:r>
          </w:p>
        </w:tc>
      </w:tr>
      <w:tr w:rsidR="00F42E4B" w:rsidRPr="006F3ADE" w:rsidTr="002E1C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2246.19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4.84</w:t>
            </w:r>
          </w:p>
        </w:tc>
      </w:tr>
      <w:tr w:rsidR="00F42E4B" w:rsidRPr="006F3ADE" w:rsidTr="002E1C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11179.42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192.73</w:t>
            </w:r>
          </w:p>
        </w:tc>
      </w:tr>
      <w:tr w:rsidR="00F42E4B" w:rsidRPr="006F3ADE" w:rsidTr="002E1C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3373.922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FF0000"/>
                <w:sz w:val="18"/>
                <w:szCs w:val="18"/>
              </w:rPr>
              <w:t>-7.217</w:t>
            </w:r>
          </w:p>
        </w:tc>
      </w:tr>
      <w:tr w:rsidR="00F42E4B" w:rsidRPr="006F3ADE" w:rsidTr="002E1C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22800.92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60.92</w:t>
            </w:r>
          </w:p>
        </w:tc>
      </w:tr>
      <w:tr w:rsidR="00F42E4B" w:rsidRPr="006F3ADE" w:rsidTr="002E1C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9375.86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2.69</w:t>
            </w:r>
          </w:p>
        </w:tc>
      </w:tr>
      <w:tr w:rsidR="00F42E4B" w:rsidRPr="00745739" w:rsidTr="002E1C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18765.47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90.28</w:t>
            </w:r>
          </w:p>
        </w:tc>
      </w:tr>
      <w:tr w:rsidR="00F42E4B" w:rsidRPr="006F3ADE" w:rsidTr="002E1C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42E4B" w:rsidRPr="00915E2A" w:rsidRDefault="00F42E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000000"/>
                <w:sz w:val="18"/>
                <w:szCs w:val="18"/>
              </w:rPr>
              <w:t>2031.07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2E4B" w:rsidRPr="00F42E4B" w:rsidRDefault="00F42E4B" w:rsidP="00F42E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2E4B">
              <w:rPr>
                <w:rFonts w:ascii="Tahoma" w:hAnsi="Tahoma" w:cs="Tahoma"/>
                <w:color w:val="FF0000"/>
                <w:sz w:val="18"/>
                <w:szCs w:val="18"/>
              </w:rPr>
              <w:t>-4.99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A94575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0996E2" wp14:editId="01EE56EA">
                <wp:simplePos x="0" y="0"/>
                <wp:positionH relativeFrom="column">
                  <wp:posOffset>-80645</wp:posOffset>
                </wp:positionH>
                <wp:positionV relativeFrom="paragraph">
                  <wp:posOffset>7843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6.35pt;margin-top:.6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EA242" wp14:editId="5F836A8F">
                <wp:simplePos x="0" y="0"/>
                <wp:positionH relativeFrom="column">
                  <wp:posOffset>-70485</wp:posOffset>
                </wp:positionH>
                <wp:positionV relativeFrom="paragraph">
                  <wp:posOffset>-2540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5.55pt;margin-top:-.2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" filled="f" strokecolor="black [3213]" strokeweight="1pt"/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08330A" w:rsidRPr="0008330A" w:rsidRDefault="0008330A" w:rsidP="0008330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08330A">
        <w:rPr>
          <w:rFonts w:asciiTheme="minorHAnsi" w:eastAsia="標楷體" w:hAnsiTheme="minorHAnsi" w:hint="eastAsia"/>
          <w:noProof/>
          <w:sz w:val="16"/>
          <w:szCs w:val="16"/>
        </w:rPr>
        <w:t>歐洲央行周四宣布，將從明年</w:t>
      </w:r>
      <w:r w:rsidRPr="0008330A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Pr="0008330A">
        <w:rPr>
          <w:rFonts w:asciiTheme="minorHAnsi" w:eastAsia="標楷體" w:hAnsiTheme="minorHAnsi" w:hint="eastAsia"/>
          <w:noProof/>
          <w:sz w:val="16"/>
          <w:szCs w:val="16"/>
        </w:rPr>
        <w:t>月起將月度購債規模從目前的</w:t>
      </w:r>
      <w:r w:rsidRPr="0008330A">
        <w:rPr>
          <w:rFonts w:asciiTheme="minorHAnsi" w:eastAsia="標楷體" w:hAnsiTheme="minorHAnsi" w:hint="eastAsia"/>
          <w:noProof/>
          <w:sz w:val="16"/>
          <w:szCs w:val="16"/>
        </w:rPr>
        <w:t>800</w:t>
      </w:r>
      <w:r w:rsidRPr="0008330A">
        <w:rPr>
          <w:rFonts w:asciiTheme="minorHAnsi" w:eastAsia="標楷體" w:hAnsiTheme="minorHAnsi" w:hint="eastAsia"/>
          <w:noProof/>
          <w:sz w:val="16"/>
          <w:szCs w:val="16"/>
        </w:rPr>
        <w:t>億歐元削減至</w:t>
      </w:r>
      <w:r w:rsidRPr="0008330A">
        <w:rPr>
          <w:rFonts w:asciiTheme="minorHAnsi" w:eastAsia="標楷體" w:hAnsiTheme="minorHAnsi" w:hint="eastAsia"/>
          <w:noProof/>
          <w:sz w:val="16"/>
          <w:szCs w:val="16"/>
        </w:rPr>
        <w:t>600</w:t>
      </w:r>
      <w:r w:rsidRPr="0008330A">
        <w:rPr>
          <w:rFonts w:asciiTheme="minorHAnsi" w:eastAsia="標楷體" w:hAnsiTheme="minorHAnsi" w:hint="eastAsia"/>
          <w:noProof/>
          <w:sz w:val="16"/>
          <w:szCs w:val="16"/>
        </w:rPr>
        <w:t>億，但把購債計劃的原定結束期限從</w:t>
      </w:r>
      <w:r w:rsidRPr="0008330A">
        <w:rPr>
          <w:rFonts w:asciiTheme="minorHAnsi" w:eastAsia="標楷體" w:hAnsiTheme="minorHAnsi" w:hint="eastAsia"/>
          <w:noProof/>
          <w:sz w:val="16"/>
          <w:szCs w:val="16"/>
        </w:rPr>
        <w:t>2017</w:t>
      </w:r>
      <w:r w:rsidRPr="0008330A">
        <w:rPr>
          <w:rFonts w:asciiTheme="minorHAnsi" w:eastAsia="標楷體" w:hAnsiTheme="minorHAnsi" w:hint="eastAsia"/>
          <w:noProof/>
          <w:sz w:val="16"/>
          <w:szCs w:val="16"/>
        </w:rPr>
        <w:t>年</w:t>
      </w:r>
      <w:r w:rsidRPr="0008330A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08330A">
        <w:rPr>
          <w:rFonts w:asciiTheme="minorHAnsi" w:eastAsia="標楷體" w:hAnsiTheme="minorHAnsi" w:hint="eastAsia"/>
          <w:noProof/>
          <w:sz w:val="16"/>
          <w:szCs w:val="16"/>
        </w:rPr>
        <w:t>月延長至明年底，較市場預期多了三個月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，以扶助仍然脆弱的經濟復甦。央行還否認了將逐步撤走刺激計劃的傳</w:t>
      </w:r>
      <w:bookmarkStart w:id="0" w:name="_GoBack"/>
      <w:bookmarkEnd w:id="0"/>
      <w:r w:rsidRPr="00C32C53">
        <w:rPr>
          <w:rFonts w:asciiTheme="minorHAnsi" w:eastAsia="標楷體" w:hAnsiTheme="minorHAnsi" w:hint="eastAsia"/>
          <w:noProof/>
          <w:sz w:val="16"/>
          <w:szCs w:val="16"/>
        </w:rPr>
        <w:t>言。</w:t>
      </w:r>
    </w:p>
    <w:p w:rsidR="009E5BA9" w:rsidRPr="00C62486" w:rsidRDefault="00C62486" w:rsidP="00C62486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6EEE81F" wp14:editId="464BDF9A">
                <wp:simplePos x="0" y="0"/>
                <wp:positionH relativeFrom="column">
                  <wp:posOffset>-106680</wp:posOffset>
                </wp:positionH>
                <wp:positionV relativeFrom="paragraph">
                  <wp:posOffset>701982</wp:posOffset>
                </wp:positionV>
                <wp:extent cx="3409950" cy="552450"/>
                <wp:effectExtent l="0" t="0" r="76200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9950" cy="552450"/>
                          <a:chOff x="-58004" y="5872221"/>
                          <a:chExt cx="3412205" cy="565702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4000" y="5983190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5872221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8.4pt;margin-top:55.25pt;width:268.5pt;height:43.5pt;z-index:251686912;mso-width-relative:margin;mso-height-relative:margin" coordorigin="-580,58722" coordsize="34122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">
                <v:shape id="手繪多邊形 13" o:spid="_x0000_s1030" style="position:absolute;left:-240;top:59831;width:33782;height:454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58722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2486">
        <w:rPr>
          <w:rFonts w:asciiTheme="minorHAnsi" w:eastAsia="標楷體" w:hAnsiTheme="minorHAnsi" w:hint="eastAsia"/>
          <w:noProof/>
          <w:sz w:val="16"/>
          <w:szCs w:val="16"/>
        </w:rPr>
        <w:t>美國勞工部報告，截至</w:t>
      </w:r>
      <w:r w:rsidRPr="00C62486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C62486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C62486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C62486">
        <w:rPr>
          <w:rFonts w:asciiTheme="minorHAnsi" w:eastAsia="標楷體" w:hAnsiTheme="minorHAnsi" w:hint="eastAsia"/>
          <w:noProof/>
          <w:sz w:val="16"/>
          <w:szCs w:val="16"/>
        </w:rPr>
        <w:t>日當周，初請失業金人數減少</w:t>
      </w:r>
      <w:r w:rsidRPr="00C62486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C62486">
        <w:rPr>
          <w:rFonts w:asciiTheme="minorHAnsi" w:eastAsia="標楷體" w:hAnsiTheme="minorHAnsi" w:hint="eastAsia"/>
          <w:noProof/>
          <w:sz w:val="16"/>
          <w:szCs w:val="16"/>
        </w:rPr>
        <w:t>萬人，經季節性調整後為</w:t>
      </w:r>
      <w:r w:rsidRPr="00C62486">
        <w:rPr>
          <w:rFonts w:asciiTheme="minorHAnsi" w:eastAsia="標楷體" w:hAnsiTheme="minorHAnsi" w:hint="eastAsia"/>
          <w:noProof/>
          <w:sz w:val="16"/>
          <w:szCs w:val="16"/>
        </w:rPr>
        <w:t>25.8</w:t>
      </w:r>
      <w:r w:rsidRPr="00C62486">
        <w:rPr>
          <w:rFonts w:asciiTheme="minorHAnsi" w:eastAsia="標楷體" w:hAnsiTheme="minorHAnsi" w:hint="eastAsia"/>
          <w:noProof/>
          <w:sz w:val="16"/>
          <w:szCs w:val="16"/>
        </w:rPr>
        <w:t>萬。這是初請失業金人數連續第</w:t>
      </w:r>
      <w:r w:rsidRPr="00C62486">
        <w:rPr>
          <w:rFonts w:asciiTheme="minorHAnsi" w:eastAsia="標楷體" w:hAnsiTheme="minorHAnsi" w:hint="eastAsia"/>
          <w:noProof/>
          <w:sz w:val="16"/>
          <w:szCs w:val="16"/>
        </w:rPr>
        <w:t>92</w:t>
      </w:r>
      <w:r w:rsidRPr="00C62486">
        <w:rPr>
          <w:rFonts w:asciiTheme="minorHAnsi" w:eastAsia="標楷體" w:hAnsiTheme="minorHAnsi" w:hint="eastAsia"/>
          <w:noProof/>
          <w:sz w:val="16"/>
          <w:szCs w:val="16"/>
        </w:rPr>
        <w:t>周處於</w:t>
      </w:r>
      <w:r w:rsidRPr="00C62486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Pr="00C62486">
        <w:rPr>
          <w:rFonts w:asciiTheme="minorHAnsi" w:eastAsia="標楷體" w:hAnsiTheme="minorHAnsi" w:hint="eastAsia"/>
          <w:noProof/>
          <w:sz w:val="16"/>
          <w:szCs w:val="16"/>
        </w:rPr>
        <w:t>萬大關之下，反應就業市場狀況強勁，持續時間為</w:t>
      </w:r>
      <w:r w:rsidRPr="00C62486">
        <w:rPr>
          <w:rFonts w:asciiTheme="minorHAnsi" w:eastAsia="標楷體" w:hAnsiTheme="minorHAnsi" w:hint="eastAsia"/>
          <w:noProof/>
          <w:sz w:val="16"/>
          <w:szCs w:val="16"/>
        </w:rPr>
        <w:t>1970</w:t>
      </w:r>
      <w:r w:rsidRPr="00C62486">
        <w:rPr>
          <w:rFonts w:asciiTheme="minorHAnsi" w:eastAsia="標楷體" w:hAnsiTheme="minorHAnsi" w:hint="eastAsia"/>
          <w:noProof/>
          <w:sz w:val="16"/>
          <w:szCs w:val="16"/>
        </w:rPr>
        <w:t>年以來最長，可能推動美聯儲在下周升息</w:t>
      </w:r>
      <w:r w:rsidR="006A319E" w:rsidRPr="00C62486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9942EB" w:rsidRDefault="009942EB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F43F89" w:rsidRDefault="00F43F89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A001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6159D0" w:rsidRDefault="00FD1704" w:rsidP="00091C2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</w:t>
      </w:r>
      <w:r w:rsidR="007A46FE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>台幣兌美元週四收升逾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>角，至近一個月高位。韓元等亞幣走強，且台股大漲，外資大幅匯入，使台幣連續三日收升。上日美股大漲，部分被動式基金勢必回頭亞股再投資，因此今日臺灣股、匯雙漲，外資又回頭追捧下，使得台幣告別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>大關，甚至一度升破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>31.7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>關卡；不過另一方面則有油款及進口商買匯，今日量雖放大，但並非爆量。若從國際美元走向來看，美聯儲下周升息已是勢在必行，但臺灣央行年底預料仍將維持利率不變，由利差擴大的角度來看，美元相對台幣預料仍有走強契機。今日台幣兌美元區間暫看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>31.750-31.900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4E1399" w:rsidP="00091C2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053DBB" w:rsidRDefault="00FC46D5" w:rsidP="00CB2EC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 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>台灣銀行間短率昨日持穩在高位。市場資金較為寬鬆，多家大型公股銀行均可拆出，惟此前連續上揚兩天的拆款利率則不見下滑。人民幣市場方面，隔拆利率在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 xml:space="preserve">2.8%-3.25% 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>一年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 xml:space="preserve">DF 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>價格在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>2115-2250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75BD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="004E1399"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D46E03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 </w:t>
      </w:r>
      <w:r w:rsidR="006D29D4"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</w:t>
      </w:r>
      <w:r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</w:t>
      </w:r>
      <w:r w:rsidR="0010659A" w:rsidRPr="0010659A">
        <w:rPr>
          <w:rFonts w:asciiTheme="minorHAnsi" w:eastAsia="標楷體" w:hAnsiTheme="minorHAnsi" w:hint="eastAsia"/>
          <w:noProof/>
          <w:sz w:val="16"/>
          <w:szCs w:val="16"/>
        </w:rPr>
        <w:t>週四美國無重要數據公佈，但</w:t>
      </w:r>
      <w:r w:rsidR="0010659A" w:rsidRPr="0010659A">
        <w:rPr>
          <w:rFonts w:asciiTheme="minorHAnsi" w:eastAsia="標楷體" w:hAnsiTheme="minorHAnsi" w:hint="eastAsia"/>
          <w:noProof/>
          <w:sz w:val="16"/>
          <w:szCs w:val="16"/>
        </w:rPr>
        <w:t>ECB</w:t>
      </w:r>
      <w:r w:rsidR="0010659A" w:rsidRPr="0010659A">
        <w:rPr>
          <w:rFonts w:asciiTheme="minorHAnsi" w:eastAsia="標楷體" w:hAnsiTheme="minorHAnsi" w:hint="eastAsia"/>
          <w:noProof/>
          <w:sz w:val="16"/>
          <w:szCs w:val="16"/>
        </w:rPr>
        <w:t>會議決定延長量化寬鬆時間與減少每月收購資產的規模，該每月縮減規模的消息令市場利率彈升，終場</w:t>
      </w:r>
      <w:r w:rsidR="0010659A" w:rsidRPr="0010659A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10659A" w:rsidRPr="0010659A">
        <w:rPr>
          <w:rFonts w:asciiTheme="minorHAnsi" w:eastAsia="標楷體" w:hAnsiTheme="minorHAnsi" w:hint="eastAsia"/>
          <w:noProof/>
          <w:sz w:val="16"/>
          <w:szCs w:val="16"/>
        </w:rPr>
        <w:t>年期美債利率上揚</w:t>
      </w:r>
      <w:r w:rsidR="0010659A" w:rsidRPr="0010659A">
        <w:rPr>
          <w:rFonts w:asciiTheme="minorHAnsi" w:eastAsia="標楷體" w:hAnsiTheme="minorHAnsi" w:hint="eastAsia"/>
          <w:noProof/>
          <w:sz w:val="16"/>
          <w:szCs w:val="16"/>
        </w:rPr>
        <w:t>6.7bps</w:t>
      </w:r>
      <w:r w:rsidR="0010659A" w:rsidRPr="0010659A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10659A" w:rsidRPr="0010659A">
        <w:rPr>
          <w:rFonts w:asciiTheme="minorHAnsi" w:eastAsia="標楷體" w:hAnsiTheme="minorHAnsi" w:hint="eastAsia"/>
          <w:noProof/>
          <w:sz w:val="16"/>
          <w:szCs w:val="16"/>
        </w:rPr>
        <w:t>2.407%</w:t>
      </w:r>
      <w:r w:rsidR="0010659A" w:rsidRPr="0010659A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10659A" w:rsidRPr="0010659A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10659A" w:rsidRPr="0010659A">
        <w:rPr>
          <w:rFonts w:asciiTheme="minorHAnsi" w:eastAsia="標楷體" w:hAnsiTheme="minorHAnsi" w:hint="eastAsia"/>
          <w:noProof/>
          <w:sz w:val="16"/>
          <w:szCs w:val="16"/>
        </w:rPr>
        <w:t>年期利率上揚</w:t>
      </w:r>
      <w:r w:rsidR="0010659A" w:rsidRPr="0010659A">
        <w:rPr>
          <w:rFonts w:asciiTheme="minorHAnsi" w:eastAsia="標楷體" w:hAnsiTheme="minorHAnsi" w:hint="eastAsia"/>
          <w:noProof/>
          <w:sz w:val="16"/>
          <w:szCs w:val="16"/>
        </w:rPr>
        <w:t>8.3bps</w:t>
      </w:r>
      <w:r w:rsidR="0010659A" w:rsidRPr="0010659A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10659A" w:rsidRPr="0010659A">
        <w:rPr>
          <w:rFonts w:asciiTheme="minorHAnsi" w:eastAsia="標楷體" w:hAnsiTheme="minorHAnsi" w:hint="eastAsia"/>
          <w:noProof/>
          <w:sz w:val="16"/>
          <w:szCs w:val="16"/>
        </w:rPr>
        <w:t>3.105%</w:t>
      </w:r>
      <w:r w:rsidR="0010659A" w:rsidRPr="0010659A">
        <w:rPr>
          <w:rFonts w:asciiTheme="minorHAnsi" w:eastAsia="標楷體" w:hAnsiTheme="minorHAnsi" w:hint="eastAsia"/>
          <w:noProof/>
          <w:sz w:val="16"/>
          <w:szCs w:val="16"/>
        </w:rPr>
        <w:t>，今日市場關注美國密西根大學消費信心指數公佈，預估於下週利率決策會議前美債利率將維持高檔震盪。</w:t>
      </w:r>
    </w:p>
    <w:p w:rsidR="00FE4CDC" w:rsidRPr="00584250" w:rsidRDefault="00FE4CDC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C32C53" w:rsidRDefault="00C32C53" w:rsidP="00C32C53">
      <w:pPr>
        <w:ind w:firstLineChars="200" w:firstLine="32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週四離岸人民幣續貶。亞洲盤持穩在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6.8930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附近，晚間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ECB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意外縮減資產購買規模但延長刺激計畫至明年底，提振美元走強，非美貨幣走弱，人民幣急貶至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6.91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，最低貶至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6.9161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。離岸人民幣換匯點一個月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290(+8)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2195(+30)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。期貨週四成交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2537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0.76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4163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1.38</w:t>
      </w: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EE0398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EE0398" w:rsidRPr="00EE0398" w:rsidTr="00EE0398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12/08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320.00b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298.11b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325.25b</w:t>
            </w:r>
          </w:p>
        </w:tc>
      </w:tr>
      <w:tr w:rsidR="00EE0398" w:rsidRPr="00EE0398" w:rsidTr="00EE03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12/08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-1.00%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5.90%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-3.20%</w:t>
            </w:r>
          </w:p>
        </w:tc>
      </w:tr>
      <w:tr w:rsidR="00EE0398" w:rsidRPr="00EE0398" w:rsidTr="00EE03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12/08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3.60%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13.00%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3.20%</w:t>
            </w:r>
          </w:p>
        </w:tc>
      </w:tr>
      <w:tr w:rsidR="00EE0398" w:rsidRPr="00EE0398" w:rsidTr="00EE03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12/08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$46.90b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$44.61b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$49.06b</w:t>
            </w:r>
          </w:p>
        </w:tc>
      </w:tr>
      <w:tr w:rsidR="00EE0398" w:rsidRPr="00EE0398" w:rsidTr="00EE03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12/08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-5.00%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-7.30%</w:t>
            </w:r>
          </w:p>
        </w:tc>
      </w:tr>
      <w:tr w:rsidR="00EE0398" w:rsidRPr="00EE0398" w:rsidTr="00EE03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12/08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-1.90%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6.70%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-1.40%</w:t>
            </w:r>
          </w:p>
        </w:tc>
      </w:tr>
      <w:tr w:rsidR="00EE0398" w:rsidRPr="00EE0398" w:rsidTr="00EE03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12/08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3-Dec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255k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258k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268k</w:t>
            </w:r>
          </w:p>
        </w:tc>
      </w:tr>
      <w:tr w:rsidR="00EE0398" w:rsidRPr="00EE0398" w:rsidTr="00EE03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12/08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26-Nov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2048k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2005k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2081k</w:t>
            </w:r>
          </w:p>
        </w:tc>
      </w:tr>
      <w:tr w:rsidR="00EE0398" w:rsidRPr="00EE0398" w:rsidTr="00EE03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12/09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2.20%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</w:tr>
      <w:tr w:rsidR="00EE0398" w:rsidRPr="00EE0398" w:rsidTr="00EE03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12/09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PPI(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2.30%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1.20%</w:t>
            </w:r>
          </w:p>
        </w:tc>
      </w:tr>
      <w:tr w:rsidR="00EE0398" w:rsidRPr="00EE0398" w:rsidTr="00EE03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12/09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Dec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94.5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93.8</w:t>
            </w:r>
          </w:p>
        </w:tc>
      </w:tr>
      <w:tr w:rsidR="00EE0398" w:rsidRPr="00EE0398" w:rsidTr="00EE03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12/09-12/18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98" w:rsidRPr="00EE0398" w:rsidRDefault="00EE0398" w:rsidP="00EE03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03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</w:tr>
    </w:tbl>
    <w:p w:rsidR="0073278A" w:rsidRPr="002956E7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5E7"/>
    <w:rsid w:val="000320F5"/>
    <w:rsid w:val="00032AB2"/>
    <w:rsid w:val="00034368"/>
    <w:rsid w:val="0003440A"/>
    <w:rsid w:val="00034CB4"/>
    <w:rsid w:val="00035691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6CA3"/>
    <w:rsid w:val="00057597"/>
    <w:rsid w:val="00057674"/>
    <w:rsid w:val="00057729"/>
    <w:rsid w:val="00057D53"/>
    <w:rsid w:val="00065016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E3E"/>
    <w:rsid w:val="00075602"/>
    <w:rsid w:val="00080158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2676"/>
    <w:rsid w:val="000A3EB7"/>
    <w:rsid w:val="000A419B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C1017"/>
    <w:rsid w:val="000C1EC8"/>
    <w:rsid w:val="000C2CE4"/>
    <w:rsid w:val="000C30CC"/>
    <w:rsid w:val="000C366B"/>
    <w:rsid w:val="000C41AD"/>
    <w:rsid w:val="000C5A0A"/>
    <w:rsid w:val="000D21A7"/>
    <w:rsid w:val="000D230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3D"/>
    <w:rsid w:val="00100DD5"/>
    <w:rsid w:val="00101130"/>
    <w:rsid w:val="00101E2F"/>
    <w:rsid w:val="00103545"/>
    <w:rsid w:val="00103F6E"/>
    <w:rsid w:val="00104275"/>
    <w:rsid w:val="0010659A"/>
    <w:rsid w:val="00110737"/>
    <w:rsid w:val="0011200F"/>
    <w:rsid w:val="00112B43"/>
    <w:rsid w:val="001136E2"/>
    <w:rsid w:val="00114033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31E27"/>
    <w:rsid w:val="001321FF"/>
    <w:rsid w:val="001329E9"/>
    <w:rsid w:val="00135049"/>
    <w:rsid w:val="00135227"/>
    <w:rsid w:val="00136430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72A9"/>
    <w:rsid w:val="00161F98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B015E"/>
    <w:rsid w:val="001B0D48"/>
    <w:rsid w:val="001B1F95"/>
    <w:rsid w:val="001B45A1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D0AC8"/>
    <w:rsid w:val="001D1487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5151"/>
    <w:rsid w:val="00205800"/>
    <w:rsid w:val="0020597B"/>
    <w:rsid w:val="00206208"/>
    <w:rsid w:val="002062BA"/>
    <w:rsid w:val="00207520"/>
    <w:rsid w:val="002077BC"/>
    <w:rsid w:val="00210B9D"/>
    <w:rsid w:val="002111F7"/>
    <w:rsid w:val="00212056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A0102"/>
    <w:rsid w:val="002A0377"/>
    <w:rsid w:val="002A0F62"/>
    <w:rsid w:val="002A1B82"/>
    <w:rsid w:val="002A21BF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3CE0"/>
    <w:rsid w:val="002C3F03"/>
    <w:rsid w:val="002D270F"/>
    <w:rsid w:val="002D3953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F0BFD"/>
    <w:rsid w:val="002F0CDA"/>
    <w:rsid w:val="002F0F89"/>
    <w:rsid w:val="002F402E"/>
    <w:rsid w:val="002F5F9C"/>
    <w:rsid w:val="002F6CA5"/>
    <w:rsid w:val="002F6DA6"/>
    <w:rsid w:val="002F7CA5"/>
    <w:rsid w:val="003008CB"/>
    <w:rsid w:val="00301410"/>
    <w:rsid w:val="00301F3E"/>
    <w:rsid w:val="00302BAA"/>
    <w:rsid w:val="003042BB"/>
    <w:rsid w:val="003042DD"/>
    <w:rsid w:val="00304845"/>
    <w:rsid w:val="00305A23"/>
    <w:rsid w:val="00311A89"/>
    <w:rsid w:val="003129A2"/>
    <w:rsid w:val="00314843"/>
    <w:rsid w:val="00314948"/>
    <w:rsid w:val="003157A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EB1"/>
    <w:rsid w:val="00344E1A"/>
    <w:rsid w:val="003465C6"/>
    <w:rsid w:val="00350E2A"/>
    <w:rsid w:val="00351C0D"/>
    <w:rsid w:val="003531A0"/>
    <w:rsid w:val="0035372B"/>
    <w:rsid w:val="00353AC2"/>
    <w:rsid w:val="003540B0"/>
    <w:rsid w:val="00355D1A"/>
    <w:rsid w:val="0035622C"/>
    <w:rsid w:val="00356B6B"/>
    <w:rsid w:val="00360828"/>
    <w:rsid w:val="00363788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5A20"/>
    <w:rsid w:val="004070FD"/>
    <w:rsid w:val="0040732F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39E5"/>
    <w:rsid w:val="00457D5C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64D1"/>
    <w:rsid w:val="004826EC"/>
    <w:rsid w:val="004833B8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7212"/>
    <w:rsid w:val="004C05C0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865"/>
    <w:rsid w:val="004E4E2B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3C83"/>
    <w:rsid w:val="00543C96"/>
    <w:rsid w:val="00546BB7"/>
    <w:rsid w:val="00546D2F"/>
    <w:rsid w:val="00551B79"/>
    <w:rsid w:val="00552B75"/>
    <w:rsid w:val="00552F80"/>
    <w:rsid w:val="005569EB"/>
    <w:rsid w:val="00560030"/>
    <w:rsid w:val="00561285"/>
    <w:rsid w:val="00561915"/>
    <w:rsid w:val="00561E6C"/>
    <w:rsid w:val="005631E4"/>
    <w:rsid w:val="00564376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703"/>
    <w:rsid w:val="005767FE"/>
    <w:rsid w:val="00576C32"/>
    <w:rsid w:val="005770EC"/>
    <w:rsid w:val="0057797A"/>
    <w:rsid w:val="00581F43"/>
    <w:rsid w:val="00582A08"/>
    <w:rsid w:val="00582CDC"/>
    <w:rsid w:val="00583250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6277"/>
    <w:rsid w:val="005C6466"/>
    <w:rsid w:val="005C760D"/>
    <w:rsid w:val="005D2320"/>
    <w:rsid w:val="005D3415"/>
    <w:rsid w:val="005D3502"/>
    <w:rsid w:val="005D40AB"/>
    <w:rsid w:val="005D45E1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7C4B"/>
    <w:rsid w:val="005F046F"/>
    <w:rsid w:val="005F468F"/>
    <w:rsid w:val="005F5BAA"/>
    <w:rsid w:val="005F5BE5"/>
    <w:rsid w:val="005F5CD4"/>
    <w:rsid w:val="005F60B3"/>
    <w:rsid w:val="006008A3"/>
    <w:rsid w:val="00601A25"/>
    <w:rsid w:val="00601F81"/>
    <w:rsid w:val="00602533"/>
    <w:rsid w:val="00602E7A"/>
    <w:rsid w:val="006039A5"/>
    <w:rsid w:val="006046FE"/>
    <w:rsid w:val="00607A60"/>
    <w:rsid w:val="0061000A"/>
    <w:rsid w:val="00611456"/>
    <w:rsid w:val="00611740"/>
    <w:rsid w:val="00611E41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680A"/>
    <w:rsid w:val="00636B2B"/>
    <w:rsid w:val="0064252E"/>
    <w:rsid w:val="00643EAD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37E8"/>
    <w:rsid w:val="00664E2D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87A"/>
    <w:rsid w:val="006977A8"/>
    <w:rsid w:val="006A02CF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773C"/>
    <w:rsid w:val="006C098B"/>
    <w:rsid w:val="006C3769"/>
    <w:rsid w:val="006C6EC5"/>
    <w:rsid w:val="006C7943"/>
    <w:rsid w:val="006D0C76"/>
    <w:rsid w:val="006D1569"/>
    <w:rsid w:val="006D193E"/>
    <w:rsid w:val="006D2409"/>
    <w:rsid w:val="006D29D4"/>
    <w:rsid w:val="006D3C84"/>
    <w:rsid w:val="006D3DFE"/>
    <w:rsid w:val="006D46C7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B90"/>
    <w:rsid w:val="00766D4D"/>
    <w:rsid w:val="007704D5"/>
    <w:rsid w:val="00770B66"/>
    <w:rsid w:val="00771AC0"/>
    <w:rsid w:val="007745A1"/>
    <w:rsid w:val="007752BC"/>
    <w:rsid w:val="007761EB"/>
    <w:rsid w:val="00776AEF"/>
    <w:rsid w:val="00777AC5"/>
    <w:rsid w:val="00780A04"/>
    <w:rsid w:val="00781619"/>
    <w:rsid w:val="00783758"/>
    <w:rsid w:val="007851ED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E1117"/>
    <w:rsid w:val="007E248D"/>
    <w:rsid w:val="007E3DD2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19B8"/>
    <w:rsid w:val="0084265E"/>
    <w:rsid w:val="00843847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5511"/>
    <w:rsid w:val="0087599E"/>
    <w:rsid w:val="008770D1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2B8F"/>
    <w:rsid w:val="00893516"/>
    <w:rsid w:val="00893975"/>
    <w:rsid w:val="00895AFD"/>
    <w:rsid w:val="00897A86"/>
    <w:rsid w:val="008A2DD8"/>
    <w:rsid w:val="008A38E1"/>
    <w:rsid w:val="008A3CF9"/>
    <w:rsid w:val="008A4540"/>
    <w:rsid w:val="008A48E4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18E5"/>
    <w:rsid w:val="008C1EB5"/>
    <w:rsid w:val="008C25DF"/>
    <w:rsid w:val="008C3257"/>
    <w:rsid w:val="008C4620"/>
    <w:rsid w:val="008C4CC2"/>
    <w:rsid w:val="008C7087"/>
    <w:rsid w:val="008C7831"/>
    <w:rsid w:val="008C7CD9"/>
    <w:rsid w:val="008D0021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6906"/>
    <w:rsid w:val="008F6AE1"/>
    <w:rsid w:val="00900585"/>
    <w:rsid w:val="00901DF8"/>
    <w:rsid w:val="0090315A"/>
    <w:rsid w:val="00903A48"/>
    <w:rsid w:val="0090405C"/>
    <w:rsid w:val="009052DE"/>
    <w:rsid w:val="009100C6"/>
    <w:rsid w:val="00911E88"/>
    <w:rsid w:val="00913B1A"/>
    <w:rsid w:val="00915E2A"/>
    <w:rsid w:val="00916752"/>
    <w:rsid w:val="00917B32"/>
    <w:rsid w:val="00917D12"/>
    <w:rsid w:val="00921B21"/>
    <w:rsid w:val="00924ED2"/>
    <w:rsid w:val="00925FD8"/>
    <w:rsid w:val="00926043"/>
    <w:rsid w:val="00927385"/>
    <w:rsid w:val="00927BDF"/>
    <w:rsid w:val="0093367B"/>
    <w:rsid w:val="0093594D"/>
    <w:rsid w:val="00936B00"/>
    <w:rsid w:val="00937A62"/>
    <w:rsid w:val="00945A15"/>
    <w:rsid w:val="00950602"/>
    <w:rsid w:val="0095153A"/>
    <w:rsid w:val="00951662"/>
    <w:rsid w:val="00952331"/>
    <w:rsid w:val="00953E86"/>
    <w:rsid w:val="00955CB4"/>
    <w:rsid w:val="00955DDA"/>
    <w:rsid w:val="00955F83"/>
    <w:rsid w:val="00956691"/>
    <w:rsid w:val="0096374E"/>
    <w:rsid w:val="00963C9A"/>
    <w:rsid w:val="009646CE"/>
    <w:rsid w:val="00964991"/>
    <w:rsid w:val="0096546A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329C"/>
    <w:rsid w:val="009F6D88"/>
    <w:rsid w:val="009F6FF0"/>
    <w:rsid w:val="009F7D87"/>
    <w:rsid w:val="009F7EA5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21107"/>
    <w:rsid w:val="00A2174E"/>
    <w:rsid w:val="00A21839"/>
    <w:rsid w:val="00A22124"/>
    <w:rsid w:val="00A232A5"/>
    <w:rsid w:val="00A23AEB"/>
    <w:rsid w:val="00A32880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AB5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6850"/>
    <w:rsid w:val="00A90186"/>
    <w:rsid w:val="00A92280"/>
    <w:rsid w:val="00A9297D"/>
    <w:rsid w:val="00A92F13"/>
    <w:rsid w:val="00A937D4"/>
    <w:rsid w:val="00A93EC6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4226"/>
    <w:rsid w:val="00AB486D"/>
    <w:rsid w:val="00AB522A"/>
    <w:rsid w:val="00AB743D"/>
    <w:rsid w:val="00AB774E"/>
    <w:rsid w:val="00AB7EA8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6290"/>
    <w:rsid w:val="00B37B1A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CF1"/>
    <w:rsid w:val="00C04515"/>
    <w:rsid w:val="00C046B1"/>
    <w:rsid w:val="00C04CD7"/>
    <w:rsid w:val="00C0538E"/>
    <w:rsid w:val="00C05963"/>
    <w:rsid w:val="00C05CDE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3F7E"/>
    <w:rsid w:val="00C278D9"/>
    <w:rsid w:val="00C3093A"/>
    <w:rsid w:val="00C3099C"/>
    <w:rsid w:val="00C30D1F"/>
    <w:rsid w:val="00C30DD2"/>
    <w:rsid w:val="00C32C53"/>
    <w:rsid w:val="00C32F92"/>
    <w:rsid w:val="00C33139"/>
    <w:rsid w:val="00C33416"/>
    <w:rsid w:val="00C34819"/>
    <w:rsid w:val="00C36451"/>
    <w:rsid w:val="00C36E36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486"/>
    <w:rsid w:val="00C64C4B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69EC"/>
    <w:rsid w:val="00CC39C0"/>
    <w:rsid w:val="00CC4852"/>
    <w:rsid w:val="00CC5DA1"/>
    <w:rsid w:val="00CD0279"/>
    <w:rsid w:val="00CD0C6E"/>
    <w:rsid w:val="00CD3C99"/>
    <w:rsid w:val="00CD6229"/>
    <w:rsid w:val="00CD693B"/>
    <w:rsid w:val="00CD711B"/>
    <w:rsid w:val="00CE3216"/>
    <w:rsid w:val="00CE349A"/>
    <w:rsid w:val="00CE4475"/>
    <w:rsid w:val="00CE5EE3"/>
    <w:rsid w:val="00CE5FBC"/>
    <w:rsid w:val="00CF0723"/>
    <w:rsid w:val="00CF0A0D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FA"/>
    <w:rsid w:val="00D10A35"/>
    <w:rsid w:val="00D1239B"/>
    <w:rsid w:val="00D147E0"/>
    <w:rsid w:val="00D2326B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CD8"/>
    <w:rsid w:val="00D50542"/>
    <w:rsid w:val="00D513C8"/>
    <w:rsid w:val="00D5218B"/>
    <w:rsid w:val="00D531A8"/>
    <w:rsid w:val="00D54C70"/>
    <w:rsid w:val="00D55D7B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7BCC"/>
    <w:rsid w:val="00D7104D"/>
    <w:rsid w:val="00D723FC"/>
    <w:rsid w:val="00D733CE"/>
    <w:rsid w:val="00D772EF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6282"/>
    <w:rsid w:val="00DD1BB5"/>
    <w:rsid w:val="00DD4937"/>
    <w:rsid w:val="00DD5758"/>
    <w:rsid w:val="00DD7B9F"/>
    <w:rsid w:val="00DE0416"/>
    <w:rsid w:val="00DE119C"/>
    <w:rsid w:val="00DE13B6"/>
    <w:rsid w:val="00DE25EC"/>
    <w:rsid w:val="00DE315E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20B8D"/>
    <w:rsid w:val="00E224E3"/>
    <w:rsid w:val="00E22D71"/>
    <w:rsid w:val="00E23E66"/>
    <w:rsid w:val="00E24BFE"/>
    <w:rsid w:val="00E25CE9"/>
    <w:rsid w:val="00E30F21"/>
    <w:rsid w:val="00E3100F"/>
    <w:rsid w:val="00E3123D"/>
    <w:rsid w:val="00E31D3D"/>
    <w:rsid w:val="00E35014"/>
    <w:rsid w:val="00E40EBF"/>
    <w:rsid w:val="00E41D0C"/>
    <w:rsid w:val="00E45248"/>
    <w:rsid w:val="00E51705"/>
    <w:rsid w:val="00E51FA0"/>
    <w:rsid w:val="00E52A84"/>
    <w:rsid w:val="00E53862"/>
    <w:rsid w:val="00E54653"/>
    <w:rsid w:val="00E57D41"/>
    <w:rsid w:val="00E61DF4"/>
    <w:rsid w:val="00E620B7"/>
    <w:rsid w:val="00E62D1B"/>
    <w:rsid w:val="00E63491"/>
    <w:rsid w:val="00E63C06"/>
    <w:rsid w:val="00E65BAF"/>
    <w:rsid w:val="00E70EB4"/>
    <w:rsid w:val="00E74FE3"/>
    <w:rsid w:val="00E751BE"/>
    <w:rsid w:val="00E76351"/>
    <w:rsid w:val="00E7646A"/>
    <w:rsid w:val="00E77423"/>
    <w:rsid w:val="00E82078"/>
    <w:rsid w:val="00E8336A"/>
    <w:rsid w:val="00E84173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2A30"/>
    <w:rsid w:val="00F03709"/>
    <w:rsid w:val="00F03EB5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2A2A"/>
    <w:rsid w:val="00F22B85"/>
    <w:rsid w:val="00F23CB1"/>
    <w:rsid w:val="00F24BC3"/>
    <w:rsid w:val="00F26F41"/>
    <w:rsid w:val="00F2779B"/>
    <w:rsid w:val="00F31E68"/>
    <w:rsid w:val="00F348C3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5301"/>
    <w:rsid w:val="00F56D8A"/>
    <w:rsid w:val="00F57CF1"/>
    <w:rsid w:val="00F6246B"/>
    <w:rsid w:val="00F6294F"/>
    <w:rsid w:val="00F63247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F31D-A796-4426-A7CF-2A081CF3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53</cp:revision>
  <cp:lastPrinted>2015-08-07T06:27:00Z</cp:lastPrinted>
  <dcterms:created xsi:type="dcterms:W3CDTF">2016-12-08T01:00:00Z</dcterms:created>
  <dcterms:modified xsi:type="dcterms:W3CDTF">2016-12-09T02:01:00Z</dcterms:modified>
</cp:coreProperties>
</file>