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A94575" w:rsidP="00595BBA">
      <w:pPr>
        <w:jc w:val="both"/>
        <w:rPr>
          <w:rFonts w:ascii="Tahoma" w:hAnsi="Tahoma" w:cs="Tahoma"/>
          <w:sz w:val="18"/>
          <w:szCs w:val="18"/>
        </w:rPr>
      </w:pPr>
      <w:r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E36A6D" wp14:editId="4976BED9">
                <wp:simplePos x="0" y="0"/>
                <wp:positionH relativeFrom="column">
                  <wp:posOffset>-40005</wp:posOffset>
                </wp:positionH>
                <wp:positionV relativeFrom="paragraph">
                  <wp:posOffset>789717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2.2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6B847035" wp14:editId="52D1983D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CA4715" wp14:editId="6415D22F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2D41F2" wp14:editId="4747B7D5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2016/</w:t>
                            </w:r>
                            <w:r w:rsidR="00636B2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74CC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DE33FF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2016/</w:t>
                      </w:r>
                      <w:r w:rsidR="00636B2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174CC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DE33FF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6434D5" wp14:editId="104B89AD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7E36F0" w:rsidRPr="00E02542" w:rsidTr="00631914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31.967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31.893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31.97</w:t>
            </w:r>
          </w:p>
        </w:tc>
      </w:tr>
      <w:tr w:rsidR="007E36F0" w:rsidRPr="00E02542" w:rsidTr="00631914">
        <w:trPr>
          <w:trHeight w:hRule="exact" w:val="312"/>
        </w:trPr>
        <w:tc>
          <w:tcPr>
            <w:tcW w:w="1419" w:type="dxa"/>
            <w:shd w:val="clear" w:color="auto" w:fill="auto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6.9615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6.9649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6.9403</w:t>
            </w:r>
          </w:p>
        </w:tc>
      </w:tr>
      <w:tr w:rsidR="007E36F0" w:rsidRPr="00E02542" w:rsidTr="00631914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6.9672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6.9692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6.9296</w:t>
            </w:r>
          </w:p>
        </w:tc>
      </w:tr>
      <w:tr w:rsidR="007E36F0" w:rsidRPr="00E02542" w:rsidTr="00631914">
        <w:trPr>
          <w:trHeight w:hRule="exact" w:val="312"/>
        </w:trPr>
        <w:tc>
          <w:tcPr>
            <w:tcW w:w="1419" w:type="dxa"/>
            <w:shd w:val="clear" w:color="auto" w:fill="auto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117.93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118.43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117.47</w:t>
            </w:r>
          </w:p>
        </w:tc>
      </w:tr>
      <w:tr w:rsidR="007E36F0" w:rsidRPr="00E02542" w:rsidTr="00631914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1.0451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1.0474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1.0401</w:t>
            </w:r>
          </w:p>
        </w:tc>
      </w:tr>
      <w:tr w:rsidR="007E36F0" w:rsidRPr="00E02542" w:rsidTr="00631914">
        <w:trPr>
          <w:trHeight w:hRule="exact" w:val="312"/>
        </w:trPr>
        <w:tc>
          <w:tcPr>
            <w:tcW w:w="1419" w:type="dxa"/>
            <w:shd w:val="clear" w:color="auto" w:fill="auto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0.7304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0.737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0.7266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7E36F0" w:rsidRPr="00C47FE8" w:rsidTr="00AF1691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0.05</w:t>
            </w:r>
          </w:p>
        </w:tc>
      </w:tr>
      <w:tr w:rsidR="007E36F0" w:rsidRPr="00C47FE8" w:rsidTr="00AF169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0.65922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0.00011</w:t>
            </w:r>
          </w:p>
        </w:tc>
      </w:tr>
      <w:tr w:rsidR="007E36F0" w:rsidRPr="00C47FE8" w:rsidTr="00AF169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8.1529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0.0822</w:t>
            </w:r>
          </w:p>
        </w:tc>
      </w:tr>
      <w:tr w:rsidR="007E36F0" w:rsidRPr="00C47FE8" w:rsidTr="00AF169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6.1343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0.0072</w:t>
            </w:r>
          </w:p>
        </w:tc>
      </w:tr>
      <w:tr w:rsidR="007E36F0" w:rsidRPr="00C47FE8" w:rsidTr="00AF169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0.9564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0.0034</w:t>
            </w:r>
          </w:p>
        </w:tc>
      </w:tr>
      <w:tr w:rsidR="007E36F0" w:rsidRPr="00C47FE8" w:rsidTr="00AF169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1.205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7E36F0" w:rsidRPr="00C47FE8" w:rsidTr="00AF169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0.845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0.0305</w:t>
            </w:r>
          </w:p>
        </w:tc>
      </w:tr>
      <w:tr w:rsidR="007E36F0" w:rsidRPr="00C47FE8" w:rsidTr="00AF169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1.185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0.015</w:t>
            </w:r>
          </w:p>
        </w:tc>
      </w:tr>
      <w:tr w:rsidR="007E36F0" w:rsidRPr="00C47FE8" w:rsidTr="00AF169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2.33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0.019</w:t>
            </w:r>
          </w:p>
        </w:tc>
      </w:tr>
      <w:tr w:rsidR="007E36F0" w:rsidRPr="00C47FE8" w:rsidTr="00AF169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3.1545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0.03</w:t>
            </w:r>
          </w:p>
        </w:tc>
      </w:tr>
      <w:tr w:rsidR="007E36F0" w:rsidRPr="00C47FE8" w:rsidTr="00AF169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3.1774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0.0139</w:t>
            </w:r>
          </w:p>
        </w:tc>
      </w:tr>
      <w:tr w:rsidR="007E36F0" w:rsidRPr="00C47FE8" w:rsidTr="00AF169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FF0000"/>
                <w:sz w:val="18"/>
                <w:szCs w:val="18"/>
              </w:rPr>
              <w:t>-0.097</w:t>
            </w:r>
          </w:p>
        </w:tc>
      </w:tr>
      <w:tr w:rsidR="007E36F0" w:rsidRPr="00C47FE8" w:rsidTr="00AF169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3.293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FF0000"/>
                <w:sz w:val="18"/>
                <w:szCs w:val="18"/>
              </w:rPr>
              <w:t>-0.09</w:t>
            </w:r>
          </w:p>
        </w:tc>
      </w:tr>
      <w:tr w:rsidR="007E36F0" w:rsidRPr="00C47FE8" w:rsidTr="00AF169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0.68389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0.005</w:t>
            </w:r>
          </w:p>
        </w:tc>
      </w:tr>
      <w:tr w:rsidR="007E36F0" w:rsidRPr="00C47FE8" w:rsidTr="00AF169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0.99733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0.00416</w:t>
            </w:r>
          </w:p>
        </w:tc>
      </w:tr>
      <w:tr w:rsidR="007E36F0" w:rsidRPr="00C47FE8" w:rsidTr="00AF169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2.5916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FF0000"/>
                <w:sz w:val="18"/>
                <w:szCs w:val="18"/>
              </w:rPr>
              <w:t>-0.0254</w:t>
            </w:r>
          </w:p>
        </w:tc>
      </w:tr>
      <w:tr w:rsidR="007E36F0" w:rsidRPr="00C47FE8" w:rsidTr="00AF169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3.1741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FF0000"/>
                <w:sz w:val="18"/>
                <w:szCs w:val="18"/>
              </w:rPr>
              <w:t>-0.0025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7E36F0" w:rsidRPr="006F3ADE" w:rsidTr="009942E9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55.21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0.28</w:t>
            </w:r>
          </w:p>
        </w:tc>
      </w:tr>
      <w:tr w:rsidR="007E36F0" w:rsidRPr="006F3ADE" w:rsidTr="009942E9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51.9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0.31</w:t>
            </w:r>
          </w:p>
        </w:tc>
      </w:tr>
      <w:tr w:rsidR="007E36F0" w:rsidRPr="006F3ADE" w:rsidTr="009942E9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1134.88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3.62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7E36F0" w:rsidRPr="006F3ADE" w:rsidTr="00143C39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19843.41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FF0000"/>
                <w:sz w:val="18"/>
                <w:szCs w:val="18"/>
              </w:rPr>
              <w:t>-8.83</w:t>
            </w:r>
          </w:p>
        </w:tc>
      </w:tr>
      <w:tr w:rsidR="007E36F0" w:rsidRPr="006F3ADE" w:rsidTr="00143C39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5437.162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FF0000"/>
                <w:sz w:val="18"/>
                <w:szCs w:val="18"/>
              </w:rPr>
              <w:t>-19.692</w:t>
            </w:r>
          </w:p>
        </w:tc>
      </w:tr>
      <w:tr w:rsidR="007E36F0" w:rsidRPr="006F3ADE" w:rsidTr="00143C39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2258.07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FF0000"/>
                <w:sz w:val="18"/>
                <w:szCs w:val="18"/>
              </w:rPr>
              <w:t>-3.96</w:t>
            </w:r>
          </w:p>
        </w:tc>
      </w:tr>
      <w:tr w:rsidR="007E36F0" w:rsidRPr="006F3ADE" w:rsidTr="00143C39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11404.01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37.61</w:t>
            </w:r>
          </w:p>
        </w:tc>
      </w:tr>
      <w:tr w:rsidR="007E36F0" w:rsidRPr="006F3ADE" w:rsidTr="00143C39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3264.218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5.529</w:t>
            </w:r>
          </w:p>
        </w:tc>
      </w:tr>
      <w:tr w:rsidR="007E36F0" w:rsidRPr="006F3ADE" w:rsidTr="00143C39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22059.4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FF0000"/>
                <w:sz w:val="18"/>
                <w:szCs w:val="18"/>
              </w:rPr>
              <w:t>-38.65</w:t>
            </w:r>
          </w:p>
        </w:tc>
      </w:tr>
      <w:tr w:rsidR="007E36F0" w:rsidRPr="006F3ADE" w:rsidTr="00143C39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9326.78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FF0000"/>
                <w:sz w:val="18"/>
                <w:szCs w:val="18"/>
              </w:rPr>
              <w:t>-50.64</w:t>
            </w:r>
          </w:p>
        </w:tc>
      </w:tr>
      <w:tr w:rsidR="007E36F0" w:rsidRPr="00745739" w:rsidTr="00143C39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19401.15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FF0000"/>
                <w:sz w:val="18"/>
                <w:szCs w:val="18"/>
              </w:rPr>
              <w:t>-76.77</w:t>
            </w:r>
          </w:p>
        </w:tc>
      </w:tr>
      <w:tr w:rsidR="007E36F0" w:rsidRPr="006F3ADE" w:rsidTr="00143C39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E36F0" w:rsidRPr="00915E2A" w:rsidRDefault="007E36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000000"/>
                <w:sz w:val="18"/>
                <w:szCs w:val="18"/>
              </w:rPr>
              <w:t>2042.24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E36F0" w:rsidRPr="007E36F0" w:rsidRDefault="007E36F0" w:rsidP="007E36F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E36F0">
              <w:rPr>
                <w:rFonts w:ascii="Tahoma" w:hAnsi="Tahoma" w:cs="Tahoma"/>
                <w:color w:val="FF0000"/>
                <w:sz w:val="18"/>
                <w:szCs w:val="18"/>
              </w:rPr>
              <w:t>-1.71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A94575" w:rsidP="0063680A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E10BA" wp14:editId="67947447">
                <wp:simplePos x="0" y="0"/>
                <wp:positionH relativeFrom="column">
                  <wp:posOffset>-65958</wp:posOffset>
                </wp:positionH>
                <wp:positionV relativeFrom="paragraph">
                  <wp:posOffset>-1905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5.2pt;margin-top:-.15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EA242" wp14:editId="5F836A8F">
                <wp:simplePos x="0" y="0"/>
                <wp:positionH relativeFrom="column">
                  <wp:posOffset>-70485</wp:posOffset>
                </wp:positionH>
                <wp:positionV relativeFrom="paragraph">
                  <wp:posOffset>-2540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5.55pt;margin-top:-.2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" filled="f" strokecolor="black [3213]" strokeweight="1pt"/>
            </w:pict>
          </mc:Fallback>
        </mc:AlternateContent>
      </w: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E23A68" w:rsidRPr="00E23A68" w:rsidRDefault="00E23A68" w:rsidP="00E23A68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 w:hint="eastAsia"/>
          <w:noProof/>
          <w:sz w:val="16"/>
          <w:szCs w:val="16"/>
        </w:rPr>
      </w:pPr>
      <w:r w:rsidRPr="00E23A68">
        <w:rPr>
          <w:rFonts w:asciiTheme="minorHAnsi" w:eastAsia="標楷體" w:hAnsiTheme="minorHAnsi" w:hint="eastAsia"/>
          <w:noProof/>
          <w:sz w:val="16"/>
          <w:szCs w:val="16"/>
        </w:rPr>
        <w:t>中國國務院週一表示，十三五期間將加快發展壯大新一代等戰略性新興產業，到</w:t>
      </w:r>
      <w:r w:rsidRPr="00E23A68">
        <w:rPr>
          <w:rFonts w:asciiTheme="minorHAnsi" w:eastAsia="標楷體" w:hAnsiTheme="minorHAnsi" w:hint="eastAsia"/>
          <w:noProof/>
          <w:sz w:val="16"/>
          <w:szCs w:val="16"/>
        </w:rPr>
        <w:t>2020</w:t>
      </w:r>
      <w:r w:rsidRPr="00E23A68">
        <w:rPr>
          <w:rFonts w:asciiTheme="minorHAnsi" w:eastAsia="標楷體" w:hAnsiTheme="minorHAnsi" w:hint="eastAsia"/>
          <w:noProof/>
          <w:sz w:val="16"/>
          <w:szCs w:val="16"/>
        </w:rPr>
        <w:t>年，戰略性新興產業增加值占國內生產總值比重達到</w:t>
      </w:r>
      <w:r w:rsidRPr="00E23A68">
        <w:rPr>
          <w:rFonts w:asciiTheme="minorHAnsi" w:eastAsia="標楷體" w:hAnsiTheme="minorHAnsi" w:hint="eastAsia"/>
          <w:noProof/>
          <w:sz w:val="16"/>
          <w:szCs w:val="16"/>
        </w:rPr>
        <w:t>15%</w:t>
      </w:r>
      <w:r w:rsidRPr="00E23A68">
        <w:rPr>
          <w:rFonts w:asciiTheme="minorHAnsi" w:eastAsia="標楷體" w:hAnsiTheme="minorHAnsi" w:hint="eastAsia"/>
          <w:noProof/>
          <w:sz w:val="16"/>
          <w:szCs w:val="16"/>
        </w:rPr>
        <w:t>，且產值規模</w:t>
      </w:r>
      <w:r w:rsidRPr="00E23A68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Pr="00E23A68">
        <w:rPr>
          <w:rFonts w:asciiTheme="minorHAnsi" w:eastAsia="標楷體" w:hAnsiTheme="minorHAnsi" w:hint="eastAsia"/>
          <w:noProof/>
          <w:sz w:val="16"/>
          <w:szCs w:val="16"/>
        </w:rPr>
        <w:t>萬億元級的新支柱，平均每年帶動新增就業</w:t>
      </w:r>
      <w:r w:rsidRPr="00E23A68">
        <w:rPr>
          <w:rFonts w:asciiTheme="minorHAnsi" w:eastAsia="標楷體" w:hAnsiTheme="minorHAnsi" w:hint="eastAsia"/>
          <w:noProof/>
          <w:sz w:val="16"/>
          <w:szCs w:val="16"/>
        </w:rPr>
        <w:t>100</w:t>
      </w:r>
      <w:r w:rsidRPr="00E23A68">
        <w:rPr>
          <w:rFonts w:asciiTheme="minorHAnsi" w:eastAsia="標楷體" w:hAnsiTheme="minorHAnsi" w:hint="eastAsia"/>
          <w:noProof/>
          <w:sz w:val="16"/>
          <w:szCs w:val="16"/>
        </w:rPr>
        <w:t>萬人以上。</w:t>
      </w:r>
    </w:p>
    <w:p w:rsidR="00E23A68" w:rsidRPr="00E23A68" w:rsidRDefault="006D470E" w:rsidP="00E23A68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 w:hint="eastAsia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5154AD1" wp14:editId="6CE3F915">
                <wp:simplePos x="0" y="0"/>
                <wp:positionH relativeFrom="column">
                  <wp:posOffset>-107950</wp:posOffset>
                </wp:positionH>
                <wp:positionV relativeFrom="paragraph">
                  <wp:posOffset>786847</wp:posOffset>
                </wp:positionV>
                <wp:extent cx="3414395" cy="552450"/>
                <wp:effectExtent l="0" t="0" r="71755" b="7620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2450"/>
                          <a:chOff x="-58004" y="5889561"/>
                          <a:chExt cx="3416735" cy="565703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000531"/>
                            <a:ext cx="3378201" cy="454733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5889561"/>
                            <a:ext cx="1684655" cy="46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8.5pt;margin-top:61.95pt;width:268.85pt;height:43.5pt;z-index:251686912;mso-width-relative:margin;mso-height-relative:margin" coordorigin="-580,58895" coordsize="34167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">
                <v:shape id="手繪多邊形 13" o:spid="_x0000_s1030" style="position:absolute;left:-194;top:60005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51;1346119,454733;1689101,363723;3378201,181851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58895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3A68" w:rsidRPr="00E23A68">
        <w:rPr>
          <w:rFonts w:asciiTheme="minorHAnsi" w:eastAsia="標楷體" w:hAnsiTheme="minorHAnsi" w:hint="eastAsia"/>
          <w:noProof/>
          <w:sz w:val="16"/>
          <w:szCs w:val="16"/>
        </w:rPr>
        <w:t>日本央行週二可能維持貨幣政策穩定，未來政策方向可能是升息而非降息。日本長期利率已與全球公債收益率連袂走升，因市場預期美國利率將穩定調升。市場人士預期，日本央行可能最快會在明年調高</w:t>
      </w:r>
      <w:r w:rsidR="00E23A68" w:rsidRPr="00E23A68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E23A68" w:rsidRPr="00E23A68">
        <w:rPr>
          <w:rFonts w:asciiTheme="minorHAnsi" w:eastAsia="標楷體" w:hAnsiTheme="minorHAnsi" w:hint="eastAsia"/>
          <w:noProof/>
          <w:sz w:val="16"/>
          <w:szCs w:val="16"/>
        </w:rPr>
        <w:t>年期日債收益率目標。</w:t>
      </w:r>
    </w:p>
    <w:p w:rsidR="005F6C5E" w:rsidRPr="00E23A68" w:rsidRDefault="005F6C5E" w:rsidP="006D470E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5F6C5E" w:rsidRDefault="005F6C5E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662FBC" w:rsidRDefault="00BC0912" w:rsidP="00662FBC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Pr="00662FBC">
        <w:rPr>
          <w:rFonts w:asciiTheme="minorHAnsi" w:eastAsia="標楷體" w:hAnsiTheme="minorHAnsi" w:hint="eastAsia"/>
          <w:noProof/>
          <w:sz w:val="16"/>
          <w:szCs w:val="16"/>
        </w:rPr>
        <w:t>台幣兌美元週一大致收在平盤附近，終場持續盤旋在兩週低位。盤面持續消化年底出口商拋匯賣需，帶動台幣盤中區間微揚，不過台股隨亞股表現疲軟使台幣收回升幅，致今日台幣續在既有區間狹幅整理。台幣兌美元今日收在</w:t>
      </w:r>
      <w:r w:rsidRPr="00662FBC">
        <w:rPr>
          <w:rFonts w:asciiTheme="minorHAnsi" w:eastAsia="標楷體" w:hAnsiTheme="minorHAnsi"/>
          <w:noProof/>
          <w:sz w:val="16"/>
          <w:szCs w:val="16"/>
        </w:rPr>
        <w:t>31.970</w:t>
      </w:r>
      <w:r w:rsidRPr="00662FBC">
        <w:rPr>
          <w:rFonts w:asciiTheme="minorHAnsi" w:eastAsia="標楷體" w:hAnsiTheme="minorHAnsi" w:hint="eastAsia"/>
          <w:noProof/>
          <w:sz w:val="16"/>
          <w:szCs w:val="16"/>
        </w:rPr>
        <w:t>，收盤前低是</w:t>
      </w:r>
      <w:r w:rsidRPr="00662FBC">
        <w:rPr>
          <w:rFonts w:asciiTheme="minorHAnsi" w:eastAsia="標楷體" w:hAnsiTheme="minorHAnsi"/>
          <w:noProof/>
          <w:sz w:val="16"/>
          <w:szCs w:val="16"/>
        </w:rPr>
        <w:t>12</w:t>
      </w:r>
      <w:r w:rsidRPr="00662FBC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Pr="00662FBC">
        <w:rPr>
          <w:rFonts w:asciiTheme="minorHAnsi" w:eastAsia="標楷體" w:hAnsiTheme="minorHAnsi"/>
          <w:noProof/>
          <w:sz w:val="16"/>
          <w:szCs w:val="16"/>
        </w:rPr>
        <w:t>5</w:t>
      </w:r>
      <w:r w:rsidRPr="00662FBC">
        <w:rPr>
          <w:rFonts w:asciiTheme="minorHAnsi" w:eastAsia="標楷體" w:hAnsiTheme="minorHAnsi" w:hint="eastAsia"/>
          <w:noProof/>
          <w:sz w:val="16"/>
          <w:szCs w:val="16"/>
        </w:rPr>
        <w:t>日的</w:t>
      </w:r>
      <w:r w:rsidRPr="00662FBC">
        <w:rPr>
          <w:rFonts w:asciiTheme="minorHAnsi" w:eastAsia="標楷體" w:hAnsiTheme="minorHAnsi"/>
          <w:noProof/>
          <w:sz w:val="16"/>
          <w:szCs w:val="16"/>
        </w:rPr>
        <w:t>31.995</w:t>
      </w:r>
      <w:r w:rsidRPr="00662FBC">
        <w:rPr>
          <w:rFonts w:asciiTheme="minorHAnsi" w:eastAsia="標楷體" w:hAnsiTheme="minorHAnsi" w:hint="eastAsia"/>
          <w:noProof/>
          <w:sz w:val="16"/>
          <w:szCs w:val="16"/>
        </w:rPr>
        <w:t>。儘管韓元等亞幣仍趨弱整理，但台幣尚待去化年底出口商美元賣盤，令台幣暫難跳脫目前匯價水準，短線料台幣維持區間盤整格局，後續關注外資及台股動向。預計今日台幣兌美元區間將落在</w:t>
      </w:r>
      <w:r w:rsidRPr="00662FBC">
        <w:rPr>
          <w:rFonts w:asciiTheme="minorHAnsi" w:eastAsia="標楷體" w:hAnsiTheme="minorHAnsi"/>
          <w:noProof/>
          <w:sz w:val="16"/>
          <w:szCs w:val="16"/>
        </w:rPr>
        <w:t>31.900-32.000</w:t>
      </w:r>
      <w:r>
        <w:rPr>
          <w:rFonts w:asciiTheme="minorHAnsi" w:eastAsia="標楷體" w:hAnsiTheme="minorHAnsi" w:hint="eastAsia"/>
          <w:noProof/>
          <w:sz w:val="16"/>
          <w:szCs w:val="16"/>
        </w:rPr>
        <w:t>。</w:t>
      </w:r>
      <w:bookmarkStart w:id="0" w:name="_GoBack"/>
      <w:bookmarkEnd w:id="0"/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053DBB" w:rsidRDefault="00BC0912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Pr="009660A5">
        <w:rPr>
          <w:rFonts w:asciiTheme="minorHAnsi" w:eastAsia="標楷體" w:hAnsiTheme="minorHAnsi" w:hint="eastAsia"/>
          <w:noProof/>
          <w:sz w:val="16"/>
          <w:szCs w:val="16"/>
        </w:rPr>
        <w:t>臺灣銀行間年內短率週一大致持穩。已有中小型銀行開始提供跨月資金拆借，但大都集中在票券商，利率大致落在</w:t>
      </w:r>
      <w:r w:rsidRPr="009660A5">
        <w:rPr>
          <w:rFonts w:asciiTheme="minorHAnsi" w:eastAsia="標楷體" w:hAnsiTheme="minorHAnsi"/>
          <w:noProof/>
          <w:sz w:val="16"/>
          <w:szCs w:val="16"/>
        </w:rPr>
        <w:t>0.50%</w:t>
      </w:r>
      <w:r w:rsidRPr="009660A5">
        <w:rPr>
          <w:rFonts w:asciiTheme="minorHAnsi" w:eastAsia="標楷體" w:hAnsiTheme="minorHAnsi" w:hint="eastAsia"/>
          <w:noProof/>
          <w:sz w:val="16"/>
          <w:szCs w:val="16"/>
        </w:rPr>
        <w:t>；而大型銀行最快則要到明、後兩天才會進行跨月拆出。人民幣市場方面，隔拆利率在</w:t>
      </w:r>
      <w:r w:rsidRPr="009660A5">
        <w:rPr>
          <w:rFonts w:asciiTheme="minorHAnsi" w:eastAsia="標楷體" w:hAnsiTheme="minorHAnsi"/>
          <w:noProof/>
          <w:sz w:val="16"/>
          <w:szCs w:val="16"/>
        </w:rPr>
        <w:t>9.00%-12.00%</w:t>
      </w:r>
      <w:r w:rsidRPr="009660A5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Pr="009660A5">
        <w:rPr>
          <w:rFonts w:asciiTheme="minorHAnsi" w:eastAsia="標楷體" w:hAnsiTheme="minorHAnsi"/>
          <w:noProof/>
          <w:sz w:val="16"/>
          <w:szCs w:val="16"/>
        </w:rPr>
        <w:t>cnh swap</w:t>
      </w:r>
      <w:r w:rsidRPr="009660A5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Pr="009660A5">
        <w:rPr>
          <w:rFonts w:asciiTheme="minorHAnsi" w:eastAsia="標楷體" w:hAnsiTheme="minorHAnsi"/>
          <w:noProof/>
          <w:sz w:val="16"/>
          <w:szCs w:val="16"/>
        </w:rPr>
        <w:t xml:space="preserve"> 3,165 -3,400</w:t>
      </w:r>
      <w:r w:rsidRPr="009660A5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週一美國公布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Markit PMI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弱於市場預期，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PMI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初值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53.4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，市場預估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55.2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，數據下滑加上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過後市場無重要消息引導，利率小幅回落，終場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年期美債利率小幅下滑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5.3bps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2.538%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年期利率下滑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5.4bps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3.120%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，今日市場無重要數據公布，短線市場預估仍維持高檔震盪。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305E52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Pr="00F21CF6">
        <w:rPr>
          <w:rFonts w:asciiTheme="minorHAnsi" w:eastAsia="標楷體" w:hAnsiTheme="minorHAnsi" w:hint="eastAsia"/>
          <w:noProof/>
          <w:sz w:val="16"/>
          <w:szCs w:val="16"/>
        </w:rPr>
        <w:t>週一離岸人民幣回升，再創了近期新低之後回升。在週五人民幣創了近期低點</w:t>
      </w:r>
      <w:r w:rsidRPr="00F21CF6">
        <w:rPr>
          <w:rFonts w:asciiTheme="minorHAnsi" w:eastAsia="標楷體" w:hAnsiTheme="minorHAnsi"/>
          <w:noProof/>
          <w:sz w:val="16"/>
          <w:szCs w:val="16"/>
        </w:rPr>
        <w:t>6.9688</w:t>
      </w:r>
      <w:r w:rsidRPr="00F21CF6">
        <w:rPr>
          <w:rFonts w:asciiTheme="minorHAnsi" w:eastAsia="標楷體" w:hAnsiTheme="minorHAnsi" w:hint="eastAsia"/>
          <w:noProof/>
          <w:sz w:val="16"/>
          <w:szCs w:val="16"/>
        </w:rPr>
        <w:t>後，人民幣急升，最高升至</w:t>
      </w:r>
      <w:r w:rsidRPr="00F21CF6">
        <w:rPr>
          <w:rFonts w:asciiTheme="minorHAnsi" w:eastAsia="標楷體" w:hAnsiTheme="minorHAnsi"/>
          <w:noProof/>
          <w:sz w:val="16"/>
          <w:szCs w:val="16"/>
        </w:rPr>
        <w:t>6.9241</w:t>
      </w:r>
      <w:r w:rsidRPr="00F21CF6">
        <w:rPr>
          <w:rFonts w:asciiTheme="minorHAnsi" w:eastAsia="標楷體" w:hAnsiTheme="minorHAnsi" w:hint="eastAsia"/>
          <w:noProof/>
          <w:sz w:val="16"/>
          <w:szCs w:val="16"/>
        </w:rPr>
        <w:t>，估計人民幣空單回補因素居多。離岸人民幣換匯點週一續創高點，一個月</w:t>
      </w:r>
      <w:r w:rsidRPr="00F21CF6">
        <w:rPr>
          <w:rFonts w:asciiTheme="minorHAnsi" w:eastAsia="標楷體" w:hAnsiTheme="minorHAnsi"/>
          <w:noProof/>
          <w:sz w:val="16"/>
          <w:szCs w:val="16"/>
        </w:rPr>
        <w:t>588(+153)</w:t>
      </w:r>
      <w:r w:rsidRPr="00F21CF6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Pr="00F21CF6">
        <w:rPr>
          <w:rFonts w:asciiTheme="minorHAnsi" w:eastAsia="標楷體" w:hAnsiTheme="minorHAnsi"/>
          <w:noProof/>
          <w:sz w:val="16"/>
          <w:szCs w:val="16"/>
        </w:rPr>
        <w:t>3330(+300)</w:t>
      </w:r>
      <w:r w:rsidRPr="00F21CF6">
        <w:rPr>
          <w:rFonts w:asciiTheme="minorHAnsi" w:eastAsia="標楷體" w:hAnsiTheme="minorHAnsi" w:hint="eastAsia"/>
          <w:noProof/>
          <w:sz w:val="16"/>
          <w:szCs w:val="16"/>
        </w:rPr>
        <w:t>，一年期最高有成交</w:t>
      </w:r>
      <w:r w:rsidRPr="00F21CF6">
        <w:rPr>
          <w:rFonts w:asciiTheme="minorHAnsi" w:eastAsia="標楷體" w:hAnsiTheme="minorHAnsi"/>
          <w:noProof/>
          <w:sz w:val="16"/>
          <w:szCs w:val="16"/>
        </w:rPr>
        <w:t>3400</w:t>
      </w:r>
      <w:r w:rsidRPr="00F21CF6">
        <w:rPr>
          <w:rFonts w:asciiTheme="minorHAnsi" w:eastAsia="標楷體" w:hAnsiTheme="minorHAnsi" w:hint="eastAsia"/>
          <w:noProof/>
          <w:sz w:val="16"/>
          <w:szCs w:val="16"/>
        </w:rPr>
        <w:t>。期貨週一成交</w:t>
      </w:r>
      <w:r w:rsidRPr="00F21CF6">
        <w:rPr>
          <w:rFonts w:asciiTheme="minorHAnsi" w:eastAsia="標楷體" w:hAnsiTheme="minorHAnsi"/>
          <w:noProof/>
          <w:sz w:val="16"/>
          <w:szCs w:val="16"/>
        </w:rPr>
        <w:t>2333</w:t>
      </w:r>
      <w:r w:rsidRPr="00F21CF6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Pr="00F21CF6">
        <w:rPr>
          <w:rFonts w:asciiTheme="minorHAnsi" w:eastAsia="標楷體" w:hAnsiTheme="minorHAnsi"/>
          <w:noProof/>
          <w:sz w:val="16"/>
          <w:szCs w:val="16"/>
        </w:rPr>
        <w:t>0.89</w:t>
      </w:r>
      <w:r w:rsidRPr="00F21CF6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Pr="00F21CF6">
        <w:rPr>
          <w:rFonts w:asciiTheme="minorHAnsi" w:eastAsia="標楷體" w:hAnsiTheme="minorHAnsi"/>
          <w:noProof/>
          <w:sz w:val="16"/>
          <w:szCs w:val="16"/>
        </w:rPr>
        <w:t>5203</w:t>
      </w:r>
      <w:r w:rsidRPr="00F21CF6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Pr="00F21CF6">
        <w:rPr>
          <w:rFonts w:asciiTheme="minorHAnsi" w:eastAsia="標楷體" w:hAnsiTheme="minorHAnsi"/>
          <w:noProof/>
          <w:sz w:val="16"/>
          <w:szCs w:val="16"/>
        </w:rPr>
        <w:t>1.76</w:t>
      </w:r>
      <w:r w:rsidRPr="00F21CF6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9F2B20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9F2B20" w:rsidRPr="009F2B20" w:rsidTr="009F2B20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12/19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China November Property Prices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F2B20" w:rsidRPr="009F2B20" w:rsidTr="009F2B2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12/19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美國服務業採購經理人指數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Dec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55.2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54.6</w:t>
            </w:r>
          </w:p>
        </w:tc>
      </w:tr>
      <w:tr w:rsidR="009F2B20" w:rsidRPr="009F2B20" w:rsidTr="009F2B2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12/19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美國綜合採購經理人指數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Dec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54.9</w:t>
            </w:r>
          </w:p>
        </w:tc>
      </w:tr>
      <w:tr w:rsidR="009F2B20" w:rsidRPr="009F2B20" w:rsidTr="009F2B2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12/20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Swift</w:t>
            </w: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全球支付人民幣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1.67%</w:t>
            </w:r>
          </w:p>
        </w:tc>
      </w:tr>
      <w:tr w:rsidR="009F2B20" w:rsidRPr="009F2B20" w:rsidTr="009F2B2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12/20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出口訂單</w:t>
            </w: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5.00%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</w:tr>
      <w:tr w:rsidR="009F2B20" w:rsidRPr="009F2B20" w:rsidTr="009F2B2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12/20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2B20">
              <w:rPr>
                <w:rFonts w:ascii="Tahoma" w:hAnsi="Tahoma" w:cs="Tahoma" w:hint="eastAsia"/>
                <w:color w:val="000000"/>
                <w:sz w:val="20"/>
                <w:szCs w:val="20"/>
              </w:rPr>
              <w:t>Conference Board China November Leading Economic Index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20" w:rsidRPr="009F2B20" w:rsidRDefault="009F2B20" w:rsidP="009F2B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73278A" w:rsidRPr="009F2B2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691"/>
    <w:rsid w:val="00041A3C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6CA3"/>
    <w:rsid w:val="00057597"/>
    <w:rsid w:val="00057674"/>
    <w:rsid w:val="00057729"/>
    <w:rsid w:val="00057D53"/>
    <w:rsid w:val="00065016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4690"/>
    <w:rsid w:val="000C5A0A"/>
    <w:rsid w:val="000D11B7"/>
    <w:rsid w:val="000D21A7"/>
    <w:rsid w:val="000D230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B015E"/>
    <w:rsid w:val="001B0D48"/>
    <w:rsid w:val="001B1F95"/>
    <w:rsid w:val="001B45A1"/>
    <w:rsid w:val="001B529B"/>
    <w:rsid w:val="001B5D08"/>
    <w:rsid w:val="001C0828"/>
    <w:rsid w:val="001C0C38"/>
    <w:rsid w:val="001C1709"/>
    <w:rsid w:val="001C1A66"/>
    <w:rsid w:val="001C2557"/>
    <w:rsid w:val="001C2575"/>
    <w:rsid w:val="001C264E"/>
    <w:rsid w:val="001C2A09"/>
    <w:rsid w:val="001D0AC8"/>
    <w:rsid w:val="001D1487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A8C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5151"/>
    <w:rsid w:val="00205800"/>
    <w:rsid w:val="0020597B"/>
    <w:rsid w:val="00206208"/>
    <w:rsid w:val="002062BA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C70"/>
    <w:rsid w:val="00254407"/>
    <w:rsid w:val="002555B3"/>
    <w:rsid w:val="00255850"/>
    <w:rsid w:val="00255E2B"/>
    <w:rsid w:val="00256ECF"/>
    <w:rsid w:val="00257082"/>
    <w:rsid w:val="00261B11"/>
    <w:rsid w:val="00261EB7"/>
    <w:rsid w:val="00262CEE"/>
    <w:rsid w:val="002636A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A0102"/>
    <w:rsid w:val="002A0377"/>
    <w:rsid w:val="002A076B"/>
    <w:rsid w:val="002A0F62"/>
    <w:rsid w:val="002A1B82"/>
    <w:rsid w:val="002A21BF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CC3"/>
    <w:rsid w:val="002F0BFD"/>
    <w:rsid w:val="002F0CDA"/>
    <w:rsid w:val="002F0F89"/>
    <w:rsid w:val="002F402E"/>
    <w:rsid w:val="002F5F9C"/>
    <w:rsid w:val="002F6CA5"/>
    <w:rsid w:val="002F6DA6"/>
    <w:rsid w:val="002F7CA5"/>
    <w:rsid w:val="003008CB"/>
    <w:rsid w:val="00301410"/>
    <w:rsid w:val="00301F3E"/>
    <w:rsid w:val="00302BAA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844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C6"/>
    <w:rsid w:val="00350E2A"/>
    <w:rsid w:val="00351C0D"/>
    <w:rsid w:val="003531A0"/>
    <w:rsid w:val="0035372B"/>
    <w:rsid w:val="00353AC2"/>
    <w:rsid w:val="003540B0"/>
    <w:rsid w:val="00355D1A"/>
    <w:rsid w:val="0035622C"/>
    <w:rsid w:val="00356B6B"/>
    <w:rsid w:val="00360828"/>
    <w:rsid w:val="00363788"/>
    <w:rsid w:val="003643D5"/>
    <w:rsid w:val="0036505A"/>
    <w:rsid w:val="00365229"/>
    <w:rsid w:val="0036686B"/>
    <w:rsid w:val="003673A6"/>
    <w:rsid w:val="0037078D"/>
    <w:rsid w:val="00371316"/>
    <w:rsid w:val="00371E2B"/>
    <w:rsid w:val="00372C54"/>
    <w:rsid w:val="003736E2"/>
    <w:rsid w:val="0037379A"/>
    <w:rsid w:val="00374D62"/>
    <w:rsid w:val="0037593D"/>
    <w:rsid w:val="00375F01"/>
    <w:rsid w:val="003760D7"/>
    <w:rsid w:val="0037670A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5A20"/>
    <w:rsid w:val="004068C3"/>
    <w:rsid w:val="004070FD"/>
    <w:rsid w:val="0040732F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39E5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64D1"/>
    <w:rsid w:val="004826EC"/>
    <w:rsid w:val="004833B8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7212"/>
    <w:rsid w:val="004C05C0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E56"/>
    <w:rsid w:val="004F6F2C"/>
    <w:rsid w:val="004F71DF"/>
    <w:rsid w:val="004F7420"/>
    <w:rsid w:val="004F7970"/>
    <w:rsid w:val="005010E9"/>
    <w:rsid w:val="00501AF8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2933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6277"/>
    <w:rsid w:val="005C6466"/>
    <w:rsid w:val="005C760D"/>
    <w:rsid w:val="005D2320"/>
    <w:rsid w:val="005D3415"/>
    <w:rsid w:val="005D3502"/>
    <w:rsid w:val="005D40AB"/>
    <w:rsid w:val="005D45E1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BD7"/>
    <w:rsid w:val="0063680A"/>
    <w:rsid w:val="00636B2B"/>
    <w:rsid w:val="0064252E"/>
    <w:rsid w:val="00643EAD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7A8"/>
    <w:rsid w:val="006A02CF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773C"/>
    <w:rsid w:val="006C098B"/>
    <w:rsid w:val="006C3769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5D71"/>
    <w:rsid w:val="006F682F"/>
    <w:rsid w:val="006F6F0D"/>
    <w:rsid w:val="006F7F30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908"/>
    <w:rsid w:val="00725B05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505E3"/>
    <w:rsid w:val="00751A3F"/>
    <w:rsid w:val="00751DBF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23C9"/>
    <w:rsid w:val="007745A1"/>
    <w:rsid w:val="007752BC"/>
    <w:rsid w:val="00775818"/>
    <w:rsid w:val="007761EB"/>
    <w:rsid w:val="00776AEF"/>
    <w:rsid w:val="00777AC5"/>
    <w:rsid w:val="00780A04"/>
    <w:rsid w:val="00781619"/>
    <w:rsid w:val="00783758"/>
    <w:rsid w:val="007851ED"/>
    <w:rsid w:val="00791AC9"/>
    <w:rsid w:val="007922E2"/>
    <w:rsid w:val="00792FCE"/>
    <w:rsid w:val="00793DCA"/>
    <w:rsid w:val="00794E76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19B8"/>
    <w:rsid w:val="0084265E"/>
    <w:rsid w:val="00843847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22B3"/>
    <w:rsid w:val="0087393E"/>
    <w:rsid w:val="008746A2"/>
    <w:rsid w:val="00874A54"/>
    <w:rsid w:val="00874ED6"/>
    <w:rsid w:val="00875511"/>
    <w:rsid w:val="0087599E"/>
    <w:rsid w:val="008770D1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2B8F"/>
    <w:rsid w:val="00893516"/>
    <w:rsid w:val="00893975"/>
    <w:rsid w:val="00895473"/>
    <w:rsid w:val="00895AFD"/>
    <w:rsid w:val="00897A86"/>
    <w:rsid w:val="008A2DD8"/>
    <w:rsid w:val="008A38E1"/>
    <w:rsid w:val="008A3CF9"/>
    <w:rsid w:val="008A4540"/>
    <w:rsid w:val="008A48E4"/>
    <w:rsid w:val="008A4AE1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18E5"/>
    <w:rsid w:val="008C1EB5"/>
    <w:rsid w:val="008C25DF"/>
    <w:rsid w:val="008C3257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ED2"/>
    <w:rsid w:val="00925FD8"/>
    <w:rsid w:val="00926043"/>
    <w:rsid w:val="00927385"/>
    <w:rsid w:val="00927BDF"/>
    <w:rsid w:val="0093367B"/>
    <w:rsid w:val="0093594D"/>
    <w:rsid w:val="0093697A"/>
    <w:rsid w:val="00936B00"/>
    <w:rsid w:val="00937A62"/>
    <w:rsid w:val="00945A15"/>
    <w:rsid w:val="00950602"/>
    <w:rsid w:val="0095153A"/>
    <w:rsid w:val="00951662"/>
    <w:rsid w:val="00952331"/>
    <w:rsid w:val="00953E86"/>
    <w:rsid w:val="00955CB4"/>
    <w:rsid w:val="00955DAC"/>
    <w:rsid w:val="00955DDA"/>
    <w:rsid w:val="00955F83"/>
    <w:rsid w:val="00956691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2B20"/>
    <w:rsid w:val="009F329C"/>
    <w:rsid w:val="009F6D88"/>
    <w:rsid w:val="009F6FF0"/>
    <w:rsid w:val="009F7D87"/>
    <w:rsid w:val="009F7EA5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1107"/>
    <w:rsid w:val="00A2174E"/>
    <w:rsid w:val="00A21839"/>
    <w:rsid w:val="00A22124"/>
    <w:rsid w:val="00A232A5"/>
    <w:rsid w:val="00A23AEB"/>
    <w:rsid w:val="00A32880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AB5"/>
    <w:rsid w:val="00A54759"/>
    <w:rsid w:val="00A5592B"/>
    <w:rsid w:val="00A55AEC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BA"/>
    <w:rsid w:val="00A80C3D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6290"/>
    <w:rsid w:val="00B37B1A"/>
    <w:rsid w:val="00B37EF5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CDE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CF1"/>
    <w:rsid w:val="00C04515"/>
    <w:rsid w:val="00C046B1"/>
    <w:rsid w:val="00C04CD7"/>
    <w:rsid w:val="00C0538E"/>
    <w:rsid w:val="00C05963"/>
    <w:rsid w:val="00C05CDE"/>
    <w:rsid w:val="00C05D24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F1B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69EC"/>
    <w:rsid w:val="00CC39C0"/>
    <w:rsid w:val="00CC4852"/>
    <w:rsid w:val="00CC5DA1"/>
    <w:rsid w:val="00CD0279"/>
    <w:rsid w:val="00CD0C6E"/>
    <w:rsid w:val="00CD12A1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47E0"/>
    <w:rsid w:val="00D2326B"/>
    <w:rsid w:val="00D24158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CD8"/>
    <w:rsid w:val="00D50542"/>
    <w:rsid w:val="00D513C8"/>
    <w:rsid w:val="00D5218B"/>
    <w:rsid w:val="00D531A8"/>
    <w:rsid w:val="00D54C70"/>
    <w:rsid w:val="00D55D7B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7BCC"/>
    <w:rsid w:val="00D7104D"/>
    <w:rsid w:val="00D72008"/>
    <w:rsid w:val="00D72048"/>
    <w:rsid w:val="00D723FC"/>
    <w:rsid w:val="00D733CE"/>
    <w:rsid w:val="00D772EF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6282"/>
    <w:rsid w:val="00DD1BB5"/>
    <w:rsid w:val="00DD4937"/>
    <w:rsid w:val="00DD5758"/>
    <w:rsid w:val="00DD7B9F"/>
    <w:rsid w:val="00DE0416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101D"/>
    <w:rsid w:val="00DF1382"/>
    <w:rsid w:val="00DF1973"/>
    <w:rsid w:val="00DF2167"/>
    <w:rsid w:val="00DF2453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30F21"/>
    <w:rsid w:val="00E3100F"/>
    <w:rsid w:val="00E3123D"/>
    <w:rsid w:val="00E31D3D"/>
    <w:rsid w:val="00E35014"/>
    <w:rsid w:val="00E40EBF"/>
    <w:rsid w:val="00E41D0C"/>
    <w:rsid w:val="00E43B45"/>
    <w:rsid w:val="00E45248"/>
    <w:rsid w:val="00E51705"/>
    <w:rsid w:val="00E51FA0"/>
    <w:rsid w:val="00E52A84"/>
    <w:rsid w:val="00E5330D"/>
    <w:rsid w:val="00E53862"/>
    <w:rsid w:val="00E54653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13DD"/>
    <w:rsid w:val="00F0188B"/>
    <w:rsid w:val="00F01C1C"/>
    <w:rsid w:val="00F02A30"/>
    <w:rsid w:val="00F03709"/>
    <w:rsid w:val="00F03EB5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31E68"/>
    <w:rsid w:val="00F348C3"/>
    <w:rsid w:val="00F350B8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5301"/>
    <w:rsid w:val="00F56D8A"/>
    <w:rsid w:val="00F57CF1"/>
    <w:rsid w:val="00F6246B"/>
    <w:rsid w:val="00F6294F"/>
    <w:rsid w:val="00F63247"/>
    <w:rsid w:val="00F6329B"/>
    <w:rsid w:val="00F63FC7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4CDC"/>
    <w:rsid w:val="00FE4D30"/>
    <w:rsid w:val="00FE76D2"/>
    <w:rsid w:val="00FF2747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E0E24-4DDE-4091-A001-A89B67EC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49</cp:revision>
  <cp:lastPrinted>2015-08-07T06:27:00Z</cp:lastPrinted>
  <dcterms:created xsi:type="dcterms:W3CDTF">2016-12-20T01:04:00Z</dcterms:created>
  <dcterms:modified xsi:type="dcterms:W3CDTF">2016-12-20T03:44:00Z</dcterms:modified>
</cp:coreProperties>
</file>