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03620F" w:rsidP="00595BBA">
      <w:pPr>
        <w:jc w:val="both"/>
        <w:rPr>
          <w:rFonts w:ascii="Tahoma" w:hAnsi="Tahoma" w:cs="Tahoma"/>
          <w:sz w:val="18"/>
          <w:szCs w:val="18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4F92516" wp14:editId="551089F1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A94575"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F02679" wp14:editId="4400A30F">
                <wp:simplePos x="0" y="0"/>
                <wp:positionH relativeFrom="column">
                  <wp:posOffset>-40005</wp:posOffset>
                </wp:positionH>
                <wp:positionV relativeFrom="paragraph">
                  <wp:posOffset>789717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2.2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</w:txbxContent>
                </v:textbox>
              </v:shape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677C4BA4" wp14:editId="266EC093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DE93C2" wp14:editId="52D73079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46B783D" wp14:editId="49F08451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2016/</w:t>
                            </w:r>
                            <w:r w:rsidR="00636B2B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174CC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065A92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  <w:r w:rsidR="000E1E8A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2016/</w:t>
                      </w:r>
                      <w:r w:rsidR="00636B2B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  <w:r w:rsidR="00174CC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065A92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</w:t>
                      </w:r>
                      <w:r w:rsidR="000E1E8A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3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10EE32" wp14:editId="438EB4AD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32.03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32.08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32.001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6.9484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6.951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6.9442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6.949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6.9497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6.9296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117.54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117.88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117.27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1.0437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1.0499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1.0424</w:t>
            </w:r>
          </w:p>
        </w:tc>
      </w:tr>
      <w:tr w:rsidR="006B321B" w:rsidRPr="00E02542" w:rsidTr="005E4280">
        <w:trPr>
          <w:trHeight w:hRule="exact" w:val="312"/>
        </w:trPr>
        <w:tc>
          <w:tcPr>
            <w:tcW w:w="1419" w:type="dxa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0.7217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0.7258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0.7198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0.65911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-0.00011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7.9429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0.1767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5.91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-0.0077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0.9434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1.195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0.845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0.0305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1.191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0.001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2.323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-0.018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3.2558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0.0187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3.2337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0.007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3.218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-0.058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3.23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-0.027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0.686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0.00222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0.99761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0.00139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2.5348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-0.0071</w:t>
            </w:r>
          </w:p>
        </w:tc>
      </w:tr>
      <w:tr w:rsidR="006B321B" w:rsidRPr="00C47FE8" w:rsidTr="00147503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3.1079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-0.0125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B321B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55.05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-0.31</w:t>
            </w:r>
          </w:p>
        </w:tc>
      </w:tr>
      <w:tr w:rsidR="006B321B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52.95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-0.32</w:t>
            </w:r>
          </w:p>
        </w:tc>
      </w:tr>
      <w:tr w:rsidR="006B321B" w:rsidRPr="006F3ADE" w:rsidTr="00CD53F4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1128.38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1.58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6B321B" w:rsidRPr="006F3ADE" w:rsidTr="00B720AD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19918.88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-23.08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5447.422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-24.011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2260.96</w:t>
            </w:r>
            <w:bookmarkStart w:id="0" w:name="_GoBack"/>
            <w:bookmarkEnd w:id="0"/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-4.22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11456.1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-12.54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3287.221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-6.52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21636.2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-117.57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9118.75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8.24</w:t>
            </w:r>
          </w:p>
        </w:tc>
      </w:tr>
      <w:tr w:rsidR="006B321B" w:rsidRPr="00745739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19444.49</w:t>
            </w:r>
          </w:p>
        </w:tc>
        <w:tc>
          <w:tcPr>
            <w:tcW w:w="1080" w:type="dxa"/>
            <w:shd w:val="clear" w:color="auto" w:fill="FFFFCC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FF0000"/>
                <w:sz w:val="18"/>
                <w:szCs w:val="18"/>
              </w:rPr>
              <w:t>-16.82</w:t>
            </w:r>
          </w:p>
        </w:tc>
      </w:tr>
      <w:tr w:rsidR="006B321B" w:rsidRPr="006F3ADE" w:rsidTr="00B720A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6B321B" w:rsidRPr="00915E2A" w:rsidRDefault="006B321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2035.73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6B321B" w:rsidRPr="006B321B" w:rsidRDefault="006B321B" w:rsidP="006B321B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6B321B">
              <w:rPr>
                <w:rFonts w:ascii="Tahoma" w:hAnsi="Tahoma" w:cs="Tahoma"/>
                <w:color w:val="000000"/>
                <w:sz w:val="18"/>
                <w:szCs w:val="18"/>
              </w:rPr>
              <w:t>1.98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A94575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B639BF" wp14:editId="6DD2399D">
                <wp:simplePos x="0" y="0"/>
                <wp:positionH relativeFrom="column">
                  <wp:posOffset>-65958</wp:posOffset>
                </wp:positionH>
                <wp:positionV relativeFrom="paragraph">
                  <wp:posOffset>-1905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5.2pt;margin-top:-.1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455649" w:rsidRDefault="00303AEE" w:rsidP="00303AEE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455649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455649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455649">
        <w:rPr>
          <w:rFonts w:asciiTheme="minorHAnsi" w:eastAsia="標楷體" w:hAnsiTheme="minorHAnsi" w:hint="eastAsia"/>
          <w:noProof/>
          <w:sz w:val="16"/>
          <w:szCs w:val="16"/>
        </w:rPr>
        <w:t>月消費者支出增長溫和，因家庭收入九個月來首次零增長，但週四發佈的其它資料顯示經濟仍穩固。</w:t>
      </w:r>
    </w:p>
    <w:p w:rsidR="00303AEE" w:rsidRDefault="0035643E" w:rsidP="00455649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6C68A4C" wp14:editId="09B42DA0">
                <wp:simplePos x="0" y="0"/>
                <wp:positionH relativeFrom="column">
                  <wp:posOffset>-95361</wp:posOffset>
                </wp:positionH>
                <wp:positionV relativeFrom="paragraph">
                  <wp:posOffset>527685</wp:posOffset>
                </wp:positionV>
                <wp:extent cx="3414395" cy="552450"/>
                <wp:effectExtent l="0" t="0" r="71755" b="7620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2450"/>
                          <a:chOff x="-58004" y="6023337"/>
                          <a:chExt cx="3416735" cy="565703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134307"/>
                            <a:ext cx="3378201" cy="454733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023337"/>
                            <a:ext cx="1684655" cy="466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7.5pt;margin-top:41.55pt;width:268.85pt;height:43.5pt;z-index:251686912;mso-width-relative:margin;mso-height-relative:margin" coordorigin="-580,60233" coordsize="34167,5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">
                <v:shape id="手繪多邊形 13" o:spid="_x0000_s1030" style="position:absolute;left:-194;top:61343;width:33781;height:4547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3;1689101,363723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0233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3AEE" w:rsidRPr="005834D2">
        <w:rPr>
          <w:rFonts w:asciiTheme="minorHAnsi" w:eastAsia="標楷體" w:hAnsiTheme="minorHAnsi" w:hint="eastAsia"/>
          <w:noProof/>
          <w:sz w:val="16"/>
          <w:szCs w:val="16"/>
        </w:rPr>
        <w:t>中國外管局</w:t>
      </w:r>
      <w:r w:rsidR="005834D2">
        <w:rPr>
          <w:rFonts w:asciiTheme="minorHAnsi" w:eastAsia="標楷體" w:hAnsiTheme="minorHAnsi" w:hint="eastAsia"/>
          <w:noProof/>
          <w:sz w:val="16"/>
          <w:szCs w:val="16"/>
        </w:rPr>
        <w:t>表示，中國或調整對美國公債的投資，而減持美債是戰術性操作</w:t>
      </w:r>
      <w:r w:rsidR="00303AEE" w:rsidRPr="005834D2">
        <w:rPr>
          <w:rFonts w:asciiTheme="minorHAnsi" w:eastAsia="標楷體" w:hAnsiTheme="minorHAnsi" w:hint="eastAsia"/>
          <w:noProof/>
          <w:sz w:val="16"/>
          <w:szCs w:val="16"/>
        </w:rPr>
        <w:t>以控制大量資本外流。中國人銀稱，中國有信心在增加匯率彈性的基礎上，保持人民幣在合理均衡水準上的基本穩定。</w:t>
      </w:r>
    </w:p>
    <w:p w:rsidR="0003620F" w:rsidRPr="005834D2" w:rsidRDefault="0003620F" w:rsidP="00455649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 w:hint="eastAsia"/>
          <w:noProof/>
          <w:sz w:val="16"/>
          <w:szCs w:val="16"/>
        </w:rPr>
      </w:pPr>
    </w:p>
    <w:p w:rsidR="004C0A42" w:rsidRPr="004C0A42" w:rsidRDefault="004C0A42" w:rsidP="005834D2">
      <w:pPr>
        <w:pStyle w:val="a5"/>
        <w:ind w:leftChars="0"/>
        <w:rPr>
          <w:rFonts w:asciiTheme="minorHAnsi" w:eastAsia="標楷體" w:hAnsiTheme="minorHAnsi"/>
          <w:noProof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台幣兌美元週四連續第六日收跌續探近五個月低位。昨日台幣隨韓元等亞幣持續偏弱整理，且台幣開低在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32.08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也帶動出口商轉趨高掛美元賣價，致成交量能轉趨淡靜，短線台幣料維持在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32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元上方緩步趨貶。至週四外資已連五日賣超台股共計逾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180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億台幣，目前外資仍偏向匯出但量能不大，盤中也見外資進行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FIXING(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定價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)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交易引領台幣趨跌，加以海外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NDF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三個月內天期美元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/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台幣換匯點溢價幅度明顯擴大，使短線看弱台幣的氣氛增溫。臺灣央行下午召開第四季理監事會決議維持利率不變在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1.375%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，一如市場預期按兵不動，為連續第二季維持利率不變，推估對短線台幣走勢影響有限。預計今日台幣兌美元區間將落在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32.000-32.100</w:t>
      </w:r>
      <w:r w:rsidR="00517D74" w:rsidRPr="00517D74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台灣銀行間短率周四持穩。央行召開理監事會議，一如預料宣布利率不變，但會持續貨幣寬鬆以協助經濟成長，估計農曆年後短率有機會緩下。人民幣市場方面，隔拆利率在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5.50%-7.50%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 xml:space="preserve"> 2,920 -3,080</w:t>
      </w:r>
      <w:r w:rsidR="00E333D2" w:rsidRPr="00E333D2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週四美國公布經濟數據好壞不一，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終值上修，但初請失業金增幅高於市場預期，聖誕假期前，債券市場交投維持清淡，走勢呈現震盪整理，終場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年期美債利率小幅上揚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1.7bps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2.552%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年期利率小幅上揚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2.0bps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3.127%</w:t>
      </w:r>
      <w:r w:rsidR="0003620F" w:rsidRPr="0003620F">
        <w:rPr>
          <w:rFonts w:asciiTheme="minorHAnsi" w:eastAsia="標楷體" w:hAnsiTheme="minorHAnsi" w:hint="eastAsia"/>
          <w:noProof/>
          <w:sz w:val="16"/>
          <w:szCs w:val="16"/>
        </w:rPr>
        <w:t>，今日市場關注美國新屋銷售與密大信心終值公佈，預估美債維持高檔震盪。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303AEE" w:rsidRDefault="00BC0912" w:rsidP="00F43F89">
      <w:pPr>
        <w:jc w:val="both"/>
        <w:rPr>
          <w:rFonts w:asciiTheme="minorHAnsi" w:eastAsia="標楷體" w:hAnsiTheme="minorHAnsi" w:hint="eastAsia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週四離岸人民幣走貶，從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6.93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回貶至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6.94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，人民幣在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6.93-6.95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區間整理第三天，隨著耶誕假期來臨，估計匯率整理區間不脫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6.93-6.96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。美國第三季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GDP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環比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3.5%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，高於預期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3.2%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，不過美元指數變化不大，持續在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103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水位整理。離岸人民幣換匯點回升，一個月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490(+45)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2990(+130)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。期貨週四成交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2546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0.97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4989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1.61</w:t>
      </w:r>
      <w:r w:rsidR="00303AEE" w:rsidRPr="00303AEE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B34D0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失業率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3.90%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3.84%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3.90%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M1B(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6.56%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6.35%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貨幣供給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M2(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3.96%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3.98%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CBC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基準利率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22-Dec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1.38%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GDP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年化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3.20%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2.80%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個人消費支出核心指數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季比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3Q T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耐久財訂單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-4.80%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-4.60%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4.60%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耐久財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運輸除外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0.80%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資本財新訂單</w:t>
            </w:r>
            <w:proofErr w:type="gramEnd"/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非國防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飛機除外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 P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0.40%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首次申請失業救濟金人數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17-Dec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257k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254k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連續申請失業救濟金人數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10-Dec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2010k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2036k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2018k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個人所得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0.60%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個人支出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0.20%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0.30%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核心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PCE(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1.60%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1.70%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12/22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領先指數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0.10%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堪薩斯城聯邦製造業展望企業活動指數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工業生產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年比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5.00%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3.70%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575k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563k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新屋銷售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2.10%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-1.90%</w:t>
            </w:r>
          </w:p>
        </w:tc>
      </w:tr>
      <w:tr w:rsidR="00B34D09" w:rsidRPr="00B34D09" w:rsidTr="00B34D0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12/23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密西根大學市場氣氛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D09" w:rsidRPr="00B34D09" w:rsidRDefault="00B34D09" w:rsidP="00B34D0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B34D09">
              <w:rPr>
                <w:rFonts w:ascii="Tahoma" w:hAnsi="Tahoma" w:cs="Tahoma" w:hint="eastAsia"/>
                <w:color w:val="000000"/>
                <w:sz w:val="20"/>
                <w:szCs w:val="20"/>
              </w:rPr>
              <w:t>98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6CA3"/>
    <w:rsid w:val="00057597"/>
    <w:rsid w:val="00057674"/>
    <w:rsid w:val="00057729"/>
    <w:rsid w:val="00057D53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D0AC8"/>
    <w:rsid w:val="001D1487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A0102"/>
    <w:rsid w:val="002A0377"/>
    <w:rsid w:val="002A076B"/>
    <w:rsid w:val="002A0F62"/>
    <w:rsid w:val="002A1B82"/>
    <w:rsid w:val="002A21BF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CC3"/>
    <w:rsid w:val="002F0BFD"/>
    <w:rsid w:val="002F0CDA"/>
    <w:rsid w:val="002F0F89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64D1"/>
    <w:rsid w:val="004826EC"/>
    <w:rsid w:val="004833B8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BD7"/>
    <w:rsid w:val="0063680A"/>
    <w:rsid w:val="00636B2B"/>
    <w:rsid w:val="0064252E"/>
    <w:rsid w:val="00643EAD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505E3"/>
    <w:rsid w:val="00751A3F"/>
    <w:rsid w:val="00751DBF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2DD8"/>
    <w:rsid w:val="008A38E1"/>
    <w:rsid w:val="008A3CF9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18E5"/>
    <w:rsid w:val="008C1EB5"/>
    <w:rsid w:val="008C25DF"/>
    <w:rsid w:val="008C3257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ED2"/>
    <w:rsid w:val="00925FD8"/>
    <w:rsid w:val="00926043"/>
    <w:rsid w:val="00927385"/>
    <w:rsid w:val="00927BDF"/>
    <w:rsid w:val="0093367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3E86"/>
    <w:rsid w:val="00955CB4"/>
    <w:rsid w:val="00955DAC"/>
    <w:rsid w:val="00955DDA"/>
    <w:rsid w:val="00955F83"/>
    <w:rsid w:val="00956691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6D88"/>
    <w:rsid w:val="009F6FF0"/>
    <w:rsid w:val="009F7D87"/>
    <w:rsid w:val="009F7EA5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1107"/>
    <w:rsid w:val="00A2174E"/>
    <w:rsid w:val="00A21839"/>
    <w:rsid w:val="00A22124"/>
    <w:rsid w:val="00A231AE"/>
    <w:rsid w:val="00A232A5"/>
    <w:rsid w:val="00A23AEB"/>
    <w:rsid w:val="00A32880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CF1"/>
    <w:rsid w:val="00C04515"/>
    <w:rsid w:val="00C046B1"/>
    <w:rsid w:val="00C04CD7"/>
    <w:rsid w:val="00C0538E"/>
    <w:rsid w:val="00C05963"/>
    <w:rsid w:val="00C05CDE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7BCC"/>
    <w:rsid w:val="00D7104D"/>
    <w:rsid w:val="00D72008"/>
    <w:rsid w:val="00D72048"/>
    <w:rsid w:val="00D723FC"/>
    <w:rsid w:val="00D733CE"/>
    <w:rsid w:val="00D772EF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6282"/>
    <w:rsid w:val="00DD0B75"/>
    <w:rsid w:val="00DD1BB5"/>
    <w:rsid w:val="00DD4937"/>
    <w:rsid w:val="00DD5758"/>
    <w:rsid w:val="00DD7B9F"/>
    <w:rsid w:val="00DE0416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5248"/>
    <w:rsid w:val="00E51705"/>
    <w:rsid w:val="00E51FA0"/>
    <w:rsid w:val="00E52A84"/>
    <w:rsid w:val="00E5330D"/>
    <w:rsid w:val="00E53862"/>
    <w:rsid w:val="00E54653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1E68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246B"/>
    <w:rsid w:val="00F6294F"/>
    <w:rsid w:val="00F63247"/>
    <w:rsid w:val="00F6329B"/>
    <w:rsid w:val="00F63FC7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D144C-4D0E-43A3-AEFB-337B853FC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王馨儀</cp:lastModifiedBy>
  <cp:revision>32</cp:revision>
  <cp:lastPrinted>2015-08-07T06:27:00Z</cp:lastPrinted>
  <dcterms:created xsi:type="dcterms:W3CDTF">2016-12-23T01:03:00Z</dcterms:created>
  <dcterms:modified xsi:type="dcterms:W3CDTF">2016-12-23T02:04:00Z</dcterms:modified>
</cp:coreProperties>
</file>