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32.279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32.28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32.15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6.945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6.9506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6.942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6.9751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6.9895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6.9641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117.55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117.66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116.75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1.0455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1.0534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1.0451</w:t>
            </w:r>
          </w:p>
        </w:tc>
      </w:tr>
      <w:tr w:rsidR="0029746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0.7184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0.7221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0.7166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9.2093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0.3273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6.5071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0.0658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0.9253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-0.0127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-0.0164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0.8816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-0.0334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0.003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3.3059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0.0071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3.2726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0.0075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3.016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-0.124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0.013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0.69211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0.00389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0.99789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2.4443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-0.0307</w:t>
            </w:r>
          </w:p>
        </w:tc>
      </w:tr>
      <w:tr w:rsidR="0029746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97468" w:rsidRPr="00915E2A" w:rsidRDefault="0029746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000000"/>
                <w:sz w:val="18"/>
                <w:szCs w:val="18"/>
              </w:rPr>
              <w:t>3.0651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97468" w:rsidRPr="00297468" w:rsidRDefault="00297468" w:rsidP="0029746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97468">
              <w:rPr>
                <w:rFonts w:ascii="Tahoma" w:hAnsi="Tahoma" w:cs="Tahoma"/>
                <w:color w:val="FF0000"/>
                <w:sz w:val="18"/>
                <w:szCs w:val="18"/>
              </w:rPr>
              <w:t>-0.0139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A0D7F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56.82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0.29</w:t>
            </w:r>
          </w:p>
        </w:tc>
      </w:tr>
      <w:tr w:rsidR="008A0D7F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53.72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0.33</w:t>
            </w:r>
          </w:p>
        </w:tc>
      </w:tr>
      <w:tr w:rsidR="008A0D7F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1147.5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8.65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A0D7F" w:rsidRPr="006F3ADE" w:rsidTr="00A65CD6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19762.6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FF0000"/>
                <w:sz w:val="18"/>
                <w:szCs w:val="18"/>
              </w:rPr>
              <w:t>-57.18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5383.117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FF0000"/>
                <w:sz w:val="18"/>
                <w:szCs w:val="18"/>
              </w:rPr>
              <w:t>-48.971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2238.83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FF0000"/>
                <w:sz w:val="18"/>
                <w:szCs w:val="18"/>
              </w:rPr>
              <w:t>-10.43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11598.33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117.27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3241.666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7.926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21790.91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209.65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9253.5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FF0000"/>
                <w:sz w:val="18"/>
                <w:szCs w:val="18"/>
              </w:rPr>
              <w:t>-6.4</w:t>
            </w:r>
          </w:p>
        </w:tc>
      </w:tr>
      <w:tr w:rsidR="008A0D7F" w:rsidRPr="00745739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19145.14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FF0000"/>
                <w:sz w:val="18"/>
                <w:szCs w:val="18"/>
              </w:rPr>
              <w:t>-30.77</w:t>
            </w:r>
          </w:p>
        </w:tc>
      </w:tr>
      <w:tr w:rsidR="008A0D7F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A0D7F" w:rsidRPr="00915E2A" w:rsidRDefault="008A0D7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2026.16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0D7F" w:rsidRPr="008A0D7F" w:rsidRDefault="008A0D7F" w:rsidP="008A0D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A0D7F">
              <w:rPr>
                <w:rFonts w:ascii="Tahoma" w:hAnsi="Tahoma" w:cs="Tahoma"/>
                <w:color w:val="000000"/>
                <w:sz w:val="18"/>
                <w:szCs w:val="18"/>
              </w:rPr>
              <w:t>4.61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952CC4" w:rsidRDefault="00952CC4" w:rsidP="0006180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952CC4">
        <w:rPr>
          <w:rFonts w:asciiTheme="minorHAnsi" w:eastAsia="標楷體" w:hAnsiTheme="minorHAnsi" w:hint="eastAsia"/>
          <w:noProof/>
          <w:sz w:val="16"/>
          <w:szCs w:val="16"/>
        </w:rPr>
        <w:t>中國央行貨幣政策委員會</w:t>
      </w:r>
      <w:r w:rsidR="00E55656">
        <w:rPr>
          <w:rFonts w:asciiTheme="minorHAnsi" w:eastAsia="標楷體" w:hAnsiTheme="minorHAnsi" w:hint="eastAsia"/>
          <w:noProof/>
          <w:sz w:val="16"/>
          <w:szCs w:val="16"/>
        </w:rPr>
        <w:t>稱</w:t>
      </w:r>
      <w:r w:rsidRPr="00952CC4">
        <w:rPr>
          <w:rFonts w:asciiTheme="minorHAnsi" w:eastAsia="標楷體" w:hAnsiTheme="minorHAnsi" w:hint="eastAsia"/>
          <w:noProof/>
          <w:sz w:val="16"/>
          <w:szCs w:val="16"/>
        </w:rPr>
        <w:t>，將繼續實施穩健的貨幣政策，維護流動性基本穩定，實現貨幣信貸及社會融資規模合理增長。並稱，將改善和優化融資結構和信貸結構，提高直接融資比重；繼續深化金融體制改革，同時，進一步推進利率市場化和人民幣匯率形成機制改革，保持人民幣匯率在合理均衡水準上基本穩定。</w:t>
      </w:r>
    </w:p>
    <w:p w:rsidR="004C0A42" w:rsidRPr="00952CC4" w:rsidRDefault="00390D53" w:rsidP="00952CC4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C946D5" wp14:editId="1CAF238F">
                <wp:simplePos x="0" y="0"/>
                <wp:positionH relativeFrom="column">
                  <wp:posOffset>-89535</wp:posOffset>
                </wp:positionH>
                <wp:positionV relativeFrom="paragraph">
                  <wp:posOffset>826030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19230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020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19230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05pt;margin-top:65.05pt;width:268.85pt;height:43.5pt;z-index:251686912;mso-width-relative:margin;mso-height-relative:margin" coordorigin="-580,60192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ALiA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">
                <v:shape id="手繪多邊形 13" o:spid="_x0000_s1030" style="position:absolute;left:-194;top:6130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19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週一歐元區公佈製造業表現強勁，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月歐元區製造業活動指數創近五年來最高。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IHS Markit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歐元區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月製造業採購經理人指數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(PMI)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終值為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54.9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，與早前公佈的初值一致，為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2011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月以來最高水準。上述資料高於榮枯分水嶺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50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，也高於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月份的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53.7</w:t>
      </w:r>
      <w:r w:rsidR="00952CC4" w:rsidRPr="00952CC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DD16DD" w:rsidRDefault="00DD16DD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E55656" w:rsidRDefault="00E55656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台幣兌美元週五盤初走揚逾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角。由於日圓、韓元等亞幣稍見回升及台股大漲，帶動盤初台幣從波段低位反彈走高，惟量能</w:t>
      </w:r>
      <w:bookmarkStart w:id="0" w:name="_GoBack"/>
      <w:bookmarkEnd w:id="0"/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不大觀望後續亞幣釋出進一步指引。臺北外匯開盤一小時成交量約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1.42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億美元，交投較日前淡靜，上日同時段則為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1.64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億美元。盤初仍續消化年底出口商拋匯賣需惟量能減弱，而因台幣回升也吸引部分進口商進場買匯，至於外資買賣匯皆有、方向尚不明確。預計今日成交區間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32.250~32.400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台灣銀行間短率周五續穩中趨跌。是年底市場卻安靜的令人心生不安，需求端靜悄悄。觀察重點在於央行在新一提存期是不是要繼續放那麼多錢，此外，也要看龍頭銀行七天拆款利率怎麼開出。人民幣市場方面，隔拆利率在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10.0%-13.00%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 xml:space="preserve"> 3,450 -3,620</w:t>
      </w:r>
      <w:r w:rsidR="00542043" w:rsidRPr="0054204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上週五美債利率小幅下滑，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月芝加哥採購經理人指數低於市場預期由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57.6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降至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54.6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，低於市場預估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56.8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，加上股市走跌，美債利率小幅下滑，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3.1bps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2.444%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1.4bps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3.065%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。本週市場關注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製造業指數、非農就業報告與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會議紀要，美債測高後利率不排除向下測試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2.4%</w:t>
      </w:r>
      <w:r w:rsidR="0090707D" w:rsidRPr="0090707D">
        <w:rPr>
          <w:rFonts w:asciiTheme="minorHAnsi" w:eastAsia="標楷體" w:hAnsiTheme="minorHAnsi" w:hint="eastAsia"/>
          <w:noProof/>
          <w:sz w:val="16"/>
          <w:szCs w:val="16"/>
        </w:rPr>
        <w:t>，短線操作暫以區間操作為宜。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週五離岸人民幣持續在近期低點震盪，亞洲下午開盤時人民幣急貶近兩百點，最低來到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6.9850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，接近年度低點，不久後人民幣空單買盤回補，人民幣回升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6.97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之上。離岸人民幣換匯點長天期續漲，一個月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790(+150)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3620(+240)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，一年期逼近一年高點。期貨週一成交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1425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0.46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4322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1.45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DC4854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12/30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BoP</w:t>
            </w:r>
            <w:proofErr w:type="spellEnd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Current Account Balance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3Q F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$69.3b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$71.2b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12/30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57.6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54.7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54.7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50.9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銷售價格指數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ISM New Orders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53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ISM Employment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52.3</w:t>
            </w:r>
          </w:p>
        </w:tc>
      </w:tr>
      <w:tr w:rsidR="00DC4854" w:rsidRPr="00DC4854" w:rsidTr="00DC485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54" w:rsidRPr="00DC4854" w:rsidRDefault="00DC4854" w:rsidP="00DC485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4854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5437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D2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66C3-08C9-4A9C-9051-77C077CC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71</cp:revision>
  <cp:lastPrinted>2015-08-07T06:27:00Z</cp:lastPrinted>
  <dcterms:created xsi:type="dcterms:W3CDTF">2017-01-03T01:03:00Z</dcterms:created>
  <dcterms:modified xsi:type="dcterms:W3CDTF">2017-01-03T01:54:00Z</dcterms:modified>
</cp:coreProperties>
</file>