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CD689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CD689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DF0C9E" w:rsidRPr="00E02542" w:rsidTr="009E6237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DF0C9E" w:rsidRPr="00647ED4" w:rsidRDefault="00DF0C9E" w:rsidP="00DF0C9E">
            <w:pPr>
              <w:pStyle w:val="ad"/>
            </w:pPr>
            <w:r w:rsidRPr="00647ED4">
              <w:t>31.048</w:t>
            </w:r>
          </w:p>
        </w:tc>
        <w:tc>
          <w:tcPr>
            <w:tcW w:w="1006" w:type="dxa"/>
            <w:shd w:val="clear" w:color="auto" w:fill="FFFFCC"/>
          </w:tcPr>
          <w:p w:rsidR="00DF0C9E" w:rsidRPr="00647ED4" w:rsidRDefault="00DF0C9E" w:rsidP="00DF0C9E">
            <w:pPr>
              <w:pStyle w:val="ad"/>
            </w:pPr>
            <w:r w:rsidRPr="00647ED4">
              <w:t>31.05</w:t>
            </w:r>
          </w:p>
        </w:tc>
        <w:tc>
          <w:tcPr>
            <w:tcW w:w="1080" w:type="dxa"/>
            <w:shd w:val="clear" w:color="auto" w:fill="FFFFCC"/>
          </w:tcPr>
          <w:p w:rsidR="00DF0C9E" w:rsidRPr="00647ED4" w:rsidRDefault="00DF0C9E" w:rsidP="00DF0C9E">
            <w:pPr>
              <w:pStyle w:val="ad"/>
            </w:pPr>
            <w:r w:rsidRPr="00647ED4">
              <w:t>30.93</w:t>
            </w:r>
          </w:p>
        </w:tc>
      </w:tr>
      <w:tr w:rsidR="00DF0C9E" w:rsidRPr="00E02542" w:rsidTr="009E6237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DF0C9E" w:rsidRPr="00647ED4" w:rsidRDefault="00DF0C9E" w:rsidP="00DF0C9E">
            <w:pPr>
              <w:pStyle w:val="ad"/>
            </w:pPr>
            <w:r w:rsidRPr="00647ED4">
              <w:t>6.863</w:t>
            </w:r>
          </w:p>
        </w:tc>
        <w:tc>
          <w:tcPr>
            <w:tcW w:w="1006" w:type="dxa"/>
            <w:shd w:val="clear" w:color="auto" w:fill="auto"/>
          </w:tcPr>
          <w:p w:rsidR="00DF0C9E" w:rsidRPr="00647ED4" w:rsidRDefault="00DF0C9E" w:rsidP="00DF0C9E">
            <w:pPr>
              <w:pStyle w:val="ad"/>
            </w:pPr>
            <w:r w:rsidRPr="00647ED4">
              <w:t>6.8853</w:t>
            </w:r>
          </w:p>
        </w:tc>
        <w:tc>
          <w:tcPr>
            <w:tcW w:w="1080" w:type="dxa"/>
            <w:shd w:val="clear" w:color="auto" w:fill="auto"/>
          </w:tcPr>
          <w:p w:rsidR="00DF0C9E" w:rsidRPr="00647ED4" w:rsidRDefault="00DF0C9E" w:rsidP="00DF0C9E">
            <w:pPr>
              <w:pStyle w:val="ad"/>
            </w:pPr>
            <w:r w:rsidRPr="00647ED4">
              <w:t>6.8625</w:t>
            </w:r>
          </w:p>
        </w:tc>
      </w:tr>
      <w:tr w:rsidR="00DF0C9E" w:rsidRPr="00E02542" w:rsidTr="009E6237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DF0C9E" w:rsidRPr="00647ED4" w:rsidRDefault="00DF0C9E" w:rsidP="00DF0C9E">
            <w:pPr>
              <w:pStyle w:val="ad"/>
            </w:pPr>
            <w:r w:rsidRPr="00647ED4">
              <w:t>6.8352</w:t>
            </w:r>
          </w:p>
        </w:tc>
        <w:tc>
          <w:tcPr>
            <w:tcW w:w="1006" w:type="dxa"/>
            <w:shd w:val="clear" w:color="auto" w:fill="FFFFCC"/>
          </w:tcPr>
          <w:p w:rsidR="00DF0C9E" w:rsidRPr="00647ED4" w:rsidRDefault="00DF0C9E" w:rsidP="00DF0C9E">
            <w:pPr>
              <w:pStyle w:val="ad"/>
            </w:pPr>
            <w:r w:rsidRPr="00647ED4">
              <w:t>6.8395</w:t>
            </w:r>
          </w:p>
        </w:tc>
        <w:tc>
          <w:tcPr>
            <w:tcW w:w="1080" w:type="dxa"/>
            <w:shd w:val="clear" w:color="auto" w:fill="FFFFCC"/>
          </w:tcPr>
          <w:p w:rsidR="00DF0C9E" w:rsidRPr="00647ED4" w:rsidRDefault="00DF0C9E" w:rsidP="00DF0C9E">
            <w:pPr>
              <w:pStyle w:val="ad"/>
            </w:pPr>
            <w:r w:rsidRPr="00647ED4">
              <w:t>6.7953</w:t>
            </w:r>
          </w:p>
        </w:tc>
      </w:tr>
      <w:tr w:rsidR="00DF0C9E" w:rsidRPr="00E02542" w:rsidTr="009E6237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DF0C9E" w:rsidRPr="00647ED4" w:rsidRDefault="00DF0C9E" w:rsidP="00DF0C9E">
            <w:pPr>
              <w:pStyle w:val="ad"/>
            </w:pPr>
            <w:r w:rsidRPr="00647ED4">
              <w:t>112.39</w:t>
            </w:r>
          </w:p>
        </w:tc>
        <w:tc>
          <w:tcPr>
            <w:tcW w:w="1006" w:type="dxa"/>
            <w:shd w:val="clear" w:color="auto" w:fill="auto"/>
          </w:tcPr>
          <w:p w:rsidR="00DF0C9E" w:rsidRPr="00647ED4" w:rsidRDefault="00DF0C9E" w:rsidP="00DF0C9E">
            <w:pPr>
              <w:pStyle w:val="ad"/>
            </w:pPr>
            <w:r w:rsidRPr="00647ED4">
              <w:t>112.58</w:t>
            </w:r>
          </w:p>
        </w:tc>
        <w:tc>
          <w:tcPr>
            <w:tcW w:w="1080" w:type="dxa"/>
            <w:shd w:val="clear" w:color="auto" w:fill="auto"/>
          </w:tcPr>
          <w:p w:rsidR="00DF0C9E" w:rsidRPr="00647ED4" w:rsidRDefault="00DF0C9E" w:rsidP="00DF0C9E">
            <w:pPr>
              <w:pStyle w:val="ad"/>
            </w:pPr>
            <w:r w:rsidRPr="00647ED4">
              <w:t>111.6</w:t>
            </w:r>
          </w:p>
        </w:tc>
      </w:tr>
      <w:tr w:rsidR="00DF0C9E" w:rsidRPr="00E02542" w:rsidTr="009E6237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DF0C9E" w:rsidRPr="00647ED4" w:rsidRDefault="00DF0C9E" w:rsidP="00DF0C9E">
            <w:pPr>
              <w:pStyle w:val="ad"/>
            </w:pPr>
            <w:r w:rsidRPr="00647ED4">
              <w:t>1.0683</w:t>
            </w:r>
          </w:p>
        </w:tc>
        <w:tc>
          <w:tcPr>
            <w:tcW w:w="1006" w:type="dxa"/>
            <w:shd w:val="clear" w:color="auto" w:fill="FFFFCC"/>
          </w:tcPr>
          <w:p w:rsidR="00DF0C9E" w:rsidRPr="00647ED4" w:rsidRDefault="00DF0C9E" w:rsidP="00DF0C9E">
            <w:pPr>
              <w:pStyle w:val="ad"/>
            </w:pPr>
            <w:r w:rsidRPr="00647ED4">
              <w:t>1.075</w:t>
            </w:r>
          </w:p>
        </w:tc>
        <w:tc>
          <w:tcPr>
            <w:tcW w:w="1080" w:type="dxa"/>
            <w:shd w:val="clear" w:color="auto" w:fill="FFFFCC"/>
          </w:tcPr>
          <w:p w:rsidR="00DF0C9E" w:rsidRPr="00647ED4" w:rsidRDefault="00DF0C9E" w:rsidP="00DF0C9E">
            <w:pPr>
              <w:pStyle w:val="ad"/>
            </w:pPr>
            <w:r w:rsidRPr="00647ED4">
              <w:t>1.0656</w:t>
            </w:r>
          </w:p>
        </w:tc>
      </w:tr>
      <w:tr w:rsidR="00DF0C9E" w:rsidRPr="00E02542" w:rsidTr="009E6237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DF0C9E" w:rsidRPr="00647ED4" w:rsidRDefault="00DF0C9E" w:rsidP="00DF0C9E">
            <w:pPr>
              <w:pStyle w:val="ad"/>
            </w:pPr>
            <w:r w:rsidRPr="00647ED4">
              <w:t>0.7628</w:t>
            </w:r>
          </w:p>
        </w:tc>
        <w:tc>
          <w:tcPr>
            <w:tcW w:w="1006" w:type="dxa"/>
            <w:shd w:val="clear" w:color="auto" w:fill="auto"/>
          </w:tcPr>
          <w:p w:rsidR="00DF0C9E" w:rsidRPr="00647ED4" w:rsidRDefault="00DF0C9E" w:rsidP="00DF0C9E">
            <w:pPr>
              <w:pStyle w:val="ad"/>
            </w:pPr>
            <w:r w:rsidRPr="00647ED4">
              <w:t>0.7681</w:t>
            </w:r>
          </w:p>
        </w:tc>
        <w:tc>
          <w:tcPr>
            <w:tcW w:w="1080" w:type="dxa"/>
            <w:shd w:val="clear" w:color="auto" w:fill="auto"/>
          </w:tcPr>
          <w:p w:rsidR="00DF0C9E" w:rsidRDefault="00DF0C9E" w:rsidP="00DF0C9E">
            <w:pPr>
              <w:pStyle w:val="ad"/>
            </w:pPr>
            <w:r w:rsidRPr="00647ED4">
              <w:t>0.7606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0.03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DF0C9E" w:rsidRPr="003F6BDA" w:rsidRDefault="00DF0C9E" w:rsidP="00DF0C9E">
            <w:pPr>
              <w:pStyle w:val="ad"/>
            </w:pPr>
            <w:r w:rsidRPr="003F6BDA">
              <w:t>0.65922</w:t>
            </w:r>
          </w:p>
        </w:tc>
        <w:tc>
          <w:tcPr>
            <w:tcW w:w="1080" w:type="dxa"/>
            <w:shd w:val="clear" w:color="auto" w:fill="FFFFCC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-0.00011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5.1367</w:t>
            </w:r>
          </w:p>
        </w:tc>
        <w:tc>
          <w:tcPr>
            <w:tcW w:w="1080" w:type="dxa"/>
            <w:shd w:val="clear" w:color="auto" w:fill="auto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-0.7256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DF0C9E" w:rsidRPr="003F6BDA" w:rsidRDefault="00DF0C9E" w:rsidP="00DF0C9E">
            <w:pPr>
              <w:pStyle w:val="ad"/>
            </w:pPr>
            <w:r w:rsidRPr="003F6BDA">
              <w:t>5.14</w:t>
            </w:r>
          </w:p>
        </w:tc>
        <w:tc>
          <w:tcPr>
            <w:tcW w:w="1080" w:type="dxa"/>
            <w:shd w:val="clear" w:color="auto" w:fill="FFFFCC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-0.2969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0.8596</w:t>
            </w:r>
          </w:p>
        </w:tc>
        <w:tc>
          <w:tcPr>
            <w:tcW w:w="1080" w:type="dxa"/>
            <w:shd w:val="clear" w:color="auto" w:fill="auto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-0.008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DF0C9E" w:rsidRPr="003F6BDA" w:rsidRDefault="00DF0C9E" w:rsidP="00DF0C9E">
            <w:pPr>
              <w:pStyle w:val="ad"/>
            </w:pPr>
            <w:r w:rsidRPr="003F6BDA">
              <w:t>1.0965</w:t>
            </w:r>
          </w:p>
        </w:tc>
        <w:tc>
          <w:tcPr>
            <w:tcW w:w="1080" w:type="dxa"/>
            <w:shd w:val="clear" w:color="auto" w:fill="FFFFCC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-0.0035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0.8205</w:t>
            </w:r>
          </w:p>
        </w:tc>
        <w:tc>
          <w:tcPr>
            <w:tcW w:w="1080" w:type="dxa"/>
            <w:shd w:val="clear" w:color="auto" w:fill="auto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-0.0035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DF0C9E" w:rsidRPr="003F6BDA" w:rsidRDefault="00DF0C9E" w:rsidP="00DF0C9E">
            <w:pPr>
              <w:pStyle w:val="ad"/>
            </w:pPr>
            <w:r w:rsidRPr="003F6BDA">
              <w:t>1.152</w:t>
            </w:r>
          </w:p>
        </w:tc>
        <w:tc>
          <w:tcPr>
            <w:tcW w:w="1080" w:type="dxa"/>
            <w:shd w:val="clear" w:color="auto" w:fill="FFFFCC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-0.0105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2.281</w:t>
            </w:r>
          </w:p>
        </w:tc>
        <w:tc>
          <w:tcPr>
            <w:tcW w:w="1080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0.003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DF0C9E" w:rsidRPr="003F6BDA" w:rsidRDefault="00DF0C9E" w:rsidP="00DF0C9E">
            <w:pPr>
              <w:pStyle w:val="ad"/>
            </w:pPr>
            <w:r w:rsidRPr="003F6BDA">
              <w:t>3.9304</w:t>
            </w:r>
          </w:p>
        </w:tc>
        <w:tc>
          <w:tcPr>
            <w:tcW w:w="1080" w:type="dxa"/>
            <w:shd w:val="clear" w:color="auto" w:fill="FFFFCC"/>
          </w:tcPr>
          <w:p w:rsidR="00DF0C9E" w:rsidRPr="003F6BDA" w:rsidRDefault="00DF0C9E" w:rsidP="00DF0C9E">
            <w:pPr>
              <w:pStyle w:val="ad"/>
            </w:pPr>
            <w:r w:rsidRPr="003F6BDA">
              <w:t>0.0273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4.016</w:t>
            </w:r>
          </w:p>
        </w:tc>
        <w:tc>
          <w:tcPr>
            <w:tcW w:w="1080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0.0663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DF0C9E" w:rsidRPr="003F6BDA" w:rsidRDefault="00DF0C9E" w:rsidP="00DF0C9E">
            <w:pPr>
              <w:pStyle w:val="ad"/>
            </w:pPr>
            <w:r w:rsidRPr="003F6BDA">
              <w:t>3.219</w:t>
            </w:r>
          </w:p>
        </w:tc>
        <w:tc>
          <w:tcPr>
            <w:tcW w:w="1080" w:type="dxa"/>
            <w:shd w:val="clear" w:color="auto" w:fill="FFFFCC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-0.022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3.474</w:t>
            </w:r>
          </w:p>
        </w:tc>
        <w:tc>
          <w:tcPr>
            <w:tcW w:w="1080" w:type="dxa"/>
            <w:shd w:val="clear" w:color="auto" w:fill="auto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-0.023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DF0C9E" w:rsidRPr="003F6BDA" w:rsidRDefault="00DF0C9E" w:rsidP="00DF0C9E">
            <w:pPr>
              <w:pStyle w:val="ad"/>
            </w:pPr>
            <w:r w:rsidRPr="003F6BDA">
              <w:t>0.68833</w:t>
            </w:r>
          </w:p>
        </w:tc>
        <w:tc>
          <w:tcPr>
            <w:tcW w:w="1080" w:type="dxa"/>
            <w:shd w:val="clear" w:color="auto" w:fill="FFFFCC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-0.00445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1.03844</w:t>
            </w:r>
          </w:p>
        </w:tc>
        <w:tc>
          <w:tcPr>
            <w:tcW w:w="1080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0.00444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DF0C9E" w:rsidRPr="003F6BDA" w:rsidRDefault="00DF0C9E" w:rsidP="00DF0C9E">
            <w:pPr>
              <w:pStyle w:val="ad"/>
            </w:pPr>
            <w:r w:rsidRPr="003F6BDA">
              <w:t>2.3931</w:t>
            </w:r>
          </w:p>
        </w:tc>
        <w:tc>
          <w:tcPr>
            <w:tcW w:w="1080" w:type="dxa"/>
            <w:shd w:val="clear" w:color="auto" w:fill="FFFFCC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-0.0183</w:t>
            </w:r>
          </w:p>
        </w:tc>
      </w:tr>
      <w:tr w:rsidR="00DF0C9E" w:rsidRPr="00C47FE8" w:rsidTr="00E621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DF0C9E" w:rsidRPr="003F6BDA" w:rsidRDefault="00DF0C9E" w:rsidP="00DF0C9E">
            <w:pPr>
              <w:pStyle w:val="ad"/>
            </w:pPr>
            <w:r w:rsidRPr="003F6BDA">
              <w:t>3.0179</w:t>
            </w:r>
          </w:p>
        </w:tc>
        <w:tc>
          <w:tcPr>
            <w:tcW w:w="1080" w:type="dxa"/>
            <w:shd w:val="clear" w:color="auto" w:fill="auto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-0.0351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F0C9E" w:rsidRPr="006F3ADE" w:rsidTr="004D533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DF0C9E" w:rsidRPr="0075487B" w:rsidRDefault="00DF0C9E" w:rsidP="00DF0C9E">
            <w:pPr>
              <w:pStyle w:val="ad"/>
            </w:pPr>
            <w:r w:rsidRPr="0075487B">
              <w:t>55.05</w:t>
            </w:r>
          </w:p>
        </w:tc>
        <w:tc>
          <w:tcPr>
            <w:tcW w:w="1080" w:type="dxa"/>
            <w:shd w:val="clear" w:color="auto" w:fill="FFFFCC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-0.5</w:t>
            </w:r>
          </w:p>
        </w:tc>
      </w:tr>
      <w:tr w:rsidR="00DF0C9E" w:rsidRPr="006F3ADE" w:rsidTr="004D533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DF0C9E" w:rsidRPr="0075487B" w:rsidRDefault="00DF0C9E" w:rsidP="00DF0C9E">
            <w:pPr>
              <w:pStyle w:val="ad"/>
            </w:pPr>
            <w:r w:rsidRPr="0075487B">
              <w:t>52.17</w:t>
            </w:r>
          </w:p>
        </w:tc>
        <w:tc>
          <w:tcPr>
            <w:tcW w:w="1080" w:type="dxa"/>
            <w:shd w:val="clear" w:color="auto" w:fill="auto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-0.63</w:t>
            </w:r>
          </w:p>
        </w:tc>
      </w:tr>
      <w:tr w:rsidR="00DF0C9E" w:rsidRPr="006F3ADE" w:rsidTr="004D533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DF0C9E" w:rsidRPr="0075487B" w:rsidRDefault="00DF0C9E" w:rsidP="00DF0C9E">
            <w:pPr>
              <w:pStyle w:val="ad"/>
            </w:pPr>
            <w:r w:rsidRPr="0075487B">
              <w:t>1233.85</w:t>
            </w:r>
          </w:p>
        </w:tc>
        <w:tc>
          <w:tcPr>
            <w:tcW w:w="1080" w:type="dxa"/>
            <w:shd w:val="clear" w:color="auto" w:fill="FFFFCC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-0.06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F0C9E" w:rsidRPr="006F3ADE" w:rsidTr="00331244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DF0C9E" w:rsidRPr="00E5244D" w:rsidRDefault="00DF0C9E" w:rsidP="00DF0C9E">
            <w:pPr>
              <w:pStyle w:val="ad"/>
            </w:pPr>
            <w:r w:rsidRPr="00E5244D">
              <w:t>20090.29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DF0C9E" w:rsidRPr="00E5244D" w:rsidRDefault="00DF0C9E" w:rsidP="00DF0C9E">
            <w:pPr>
              <w:pStyle w:val="ad"/>
            </w:pPr>
            <w:r w:rsidRPr="00E5244D">
              <w:t>37.87</w:t>
            </w:r>
          </w:p>
        </w:tc>
      </w:tr>
      <w:tr w:rsidR="00DF0C9E" w:rsidRPr="006F3ADE" w:rsidTr="0033124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DF0C9E" w:rsidRPr="00E5244D" w:rsidRDefault="00DF0C9E" w:rsidP="00DF0C9E">
            <w:pPr>
              <w:pStyle w:val="ad"/>
            </w:pPr>
            <w:r w:rsidRPr="00E5244D">
              <w:t>5674.217</w:t>
            </w:r>
          </w:p>
        </w:tc>
        <w:tc>
          <w:tcPr>
            <w:tcW w:w="1080" w:type="dxa"/>
            <w:shd w:val="clear" w:color="auto" w:fill="FFFFCC"/>
          </w:tcPr>
          <w:p w:rsidR="00DF0C9E" w:rsidRPr="00E5244D" w:rsidRDefault="00DF0C9E" w:rsidP="00DF0C9E">
            <w:pPr>
              <w:pStyle w:val="ad"/>
            </w:pPr>
            <w:r w:rsidRPr="00E5244D">
              <w:t>10.665</w:t>
            </w:r>
          </w:p>
        </w:tc>
      </w:tr>
      <w:tr w:rsidR="00DF0C9E" w:rsidRPr="006F3ADE" w:rsidTr="0033124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DF0C9E" w:rsidRPr="00E5244D" w:rsidRDefault="00DF0C9E" w:rsidP="00DF0C9E">
            <w:pPr>
              <w:pStyle w:val="ad"/>
            </w:pPr>
            <w:r w:rsidRPr="00E5244D">
              <w:t>2293.08</w:t>
            </w:r>
          </w:p>
        </w:tc>
        <w:tc>
          <w:tcPr>
            <w:tcW w:w="1080" w:type="dxa"/>
            <w:shd w:val="clear" w:color="auto" w:fill="auto"/>
          </w:tcPr>
          <w:p w:rsidR="00DF0C9E" w:rsidRPr="00E5244D" w:rsidRDefault="00DF0C9E" w:rsidP="00DF0C9E">
            <w:pPr>
              <w:pStyle w:val="ad"/>
            </w:pPr>
            <w:r w:rsidRPr="00E5244D">
              <w:t>0.52</w:t>
            </w:r>
          </w:p>
        </w:tc>
      </w:tr>
      <w:tr w:rsidR="00DF0C9E" w:rsidRPr="006F3ADE" w:rsidTr="0033124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DF0C9E" w:rsidRPr="00E5244D" w:rsidRDefault="00DF0C9E" w:rsidP="00DF0C9E">
            <w:pPr>
              <w:pStyle w:val="ad"/>
            </w:pPr>
            <w:r w:rsidRPr="00E5244D">
              <w:t>11549.44</w:t>
            </w:r>
          </w:p>
        </w:tc>
        <w:tc>
          <w:tcPr>
            <w:tcW w:w="1080" w:type="dxa"/>
            <w:shd w:val="clear" w:color="auto" w:fill="FFFFCC"/>
          </w:tcPr>
          <w:p w:rsidR="00DF0C9E" w:rsidRPr="00E5244D" w:rsidRDefault="00DF0C9E" w:rsidP="00DF0C9E">
            <w:pPr>
              <w:pStyle w:val="ad"/>
            </w:pPr>
            <w:r w:rsidRPr="00E5244D">
              <w:t>39.6</w:t>
            </w:r>
          </w:p>
        </w:tc>
      </w:tr>
      <w:tr w:rsidR="00DF0C9E" w:rsidRPr="006F3ADE" w:rsidTr="0033124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DF0C9E" w:rsidRPr="00E5244D" w:rsidRDefault="00DF0C9E" w:rsidP="00DF0C9E">
            <w:pPr>
              <w:pStyle w:val="ad"/>
            </w:pPr>
            <w:r w:rsidRPr="00E5244D">
              <w:t>3305.801</w:t>
            </w:r>
          </w:p>
        </w:tc>
        <w:tc>
          <w:tcPr>
            <w:tcW w:w="1080" w:type="dxa"/>
            <w:shd w:val="clear" w:color="auto" w:fill="auto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-4.096</w:t>
            </w:r>
          </w:p>
        </w:tc>
      </w:tr>
      <w:tr w:rsidR="00DF0C9E" w:rsidRPr="006F3ADE" w:rsidTr="0033124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DF0C9E" w:rsidRPr="00E5244D" w:rsidRDefault="00DF0C9E" w:rsidP="00DF0C9E">
            <w:pPr>
              <w:pStyle w:val="ad"/>
            </w:pPr>
            <w:r w:rsidRPr="00E5244D">
              <w:t>23348.24</w:t>
            </w:r>
          </w:p>
        </w:tc>
        <w:tc>
          <w:tcPr>
            <w:tcW w:w="1080" w:type="dxa"/>
            <w:shd w:val="clear" w:color="auto" w:fill="FFFFCC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-16.67</w:t>
            </w:r>
          </w:p>
        </w:tc>
      </w:tr>
      <w:tr w:rsidR="00DF0C9E" w:rsidRPr="006F3ADE" w:rsidTr="0033124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DF0C9E" w:rsidRPr="00E5244D" w:rsidRDefault="00DF0C9E" w:rsidP="00DF0C9E">
            <w:pPr>
              <w:pStyle w:val="ad"/>
            </w:pPr>
            <w:r w:rsidRPr="00E5244D">
              <w:t>9554.56</w:t>
            </w:r>
          </w:p>
        </w:tc>
        <w:tc>
          <w:tcPr>
            <w:tcW w:w="1080" w:type="dxa"/>
            <w:shd w:val="clear" w:color="auto" w:fill="auto"/>
          </w:tcPr>
          <w:p w:rsidR="00DF0C9E" w:rsidRPr="00DF0C9E" w:rsidRDefault="00DF0C9E" w:rsidP="00DF0C9E">
            <w:pPr>
              <w:pStyle w:val="ad"/>
              <w:rPr>
                <w:color w:val="FF0000"/>
              </w:rPr>
            </w:pPr>
            <w:r w:rsidRPr="00DF0C9E">
              <w:rPr>
                <w:color w:val="FF0000"/>
              </w:rPr>
              <w:t>-34.82</w:t>
            </w:r>
          </w:p>
        </w:tc>
      </w:tr>
      <w:tr w:rsidR="00DF0C9E" w:rsidRPr="00745739" w:rsidTr="0033124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DF0C9E" w:rsidRPr="00E5244D" w:rsidRDefault="00DF0C9E" w:rsidP="00DF0C9E">
            <w:pPr>
              <w:pStyle w:val="ad"/>
            </w:pPr>
            <w:r w:rsidRPr="00E5244D">
              <w:t>18910.78</w:t>
            </w:r>
          </w:p>
        </w:tc>
        <w:tc>
          <w:tcPr>
            <w:tcW w:w="1080" w:type="dxa"/>
            <w:shd w:val="clear" w:color="auto" w:fill="FFFFCC"/>
          </w:tcPr>
          <w:p w:rsidR="00DF0C9E" w:rsidRPr="00E5244D" w:rsidRDefault="00DF0C9E" w:rsidP="00DF0C9E">
            <w:pPr>
              <w:pStyle w:val="ad"/>
            </w:pPr>
            <w:r w:rsidRPr="00E5244D">
              <w:t>57.17</w:t>
            </w:r>
          </w:p>
        </w:tc>
      </w:tr>
      <w:tr w:rsidR="00DF0C9E" w:rsidRPr="006F3ADE" w:rsidTr="0033124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F0C9E" w:rsidRPr="00915E2A" w:rsidRDefault="00DF0C9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DF0C9E" w:rsidRPr="00E5244D" w:rsidRDefault="00DF0C9E" w:rsidP="00DF0C9E">
            <w:pPr>
              <w:pStyle w:val="ad"/>
            </w:pPr>
            <w:r w:rsidRPr="00E5244D">
              <w:t>2075.21</w:t>
            </w:r>
          </w:p>
        </w:tc>
        <w:tc>
          <w:tcPr>
            <w:tcW w:w="1080" w:type="dxa"/>
            <w:shd w:val="clear" w:color="auto" w:fill="auto"/>
          </w:tcPr>
          <w:p w:rsidR="00DF0C9E" w:rsidRDefault="00DF0C9E" w:rsidP="00DF0C9E">
            <w:pPr>
              <w:pStyle w:val="ad"/>
            </w:pPr>
            <w:r w:rsidRPr="00DF0C9E">
              <w:rPr>
                <w:color w:val="FF0000"/>
              </w:rPr>
              <w:t>-20.36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AB570C" w:rsidRDefault="00AC057A" w:rsidP="00AC057A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AC057A">
        <w:rPr>
          <w:rFonts w:asciiTheme="minorHAnsi" w:eastAsia="標楷體" w:hAnsiTheme="minorHAnsi" w:hint="eastAsia"/>
          <w:noProof/>
          <w:sz w:val="16"/>
          <w:szCs w:val="16"/>
        </w:rPr>
        <w:t>渣打銀行公佈的一項專有指數顯示，主要國際金融中心的人民幣使用量去年減少</w:t>
      </w:r>
      <w:r w:rsidRPr="00AC057A">
        <w:rPr>
          <w:rFonts w:asciiTheme="minorHAnsi" w:eastAsia="標楷體" w:hAnsiTheme="minorHAnsi" w:hint="eastAsia"/>
          <w:noProof/>
          <w:sz w:val="16"/>
          <w:szCs w:val="16"/>
        </w:rPr>
        <w:t>10.5%</w:t>
      </w:r>
      <w:r w:rsidRPr="00AC057A">
        <w:rPr>
          <w:rFonts w:asciiTheme="minorHAnsi" w:eastAsia="標楷體" w:hAnsiTheme="minorHAnsi" w:hint="eastAsia"/>
          <w:noProof/>
          <w:sz w:val="16"/>
          <w:szCs w:val="16"/>
        </w:rPr>
        <w:t>，在</w:t>
      </w:r>
      <w:r w:rsidRPr="00AC057A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AC057A">
        <w:rPr>
          <w:rFonts w:asciiTheme="minorHAnsi" w:eastAsia="標楷體" w:hAnsiTheme="minorHAnsi" w:hint="eastAsia"/>
          <w:noProof/>
          <w:sz w:val="16"/>
          <w:szCs w:val="16"/>
        </w:rPr>
        <w:t>月降至</w:t>
      </w:r>
      <w:r w:rsidRPr="00AC057A">
        <w:rPr>
          <w:rFonts w:asciiTheme="minorHAnsi" w:eastAsia="標楷體" w:hAnsiTheme="minorHAnsi" w:hint="eastAsia"/>
          <w:noProof/>
          <w:sz w:val="16"/>
          <w:szCs w:val="16"/>
        </w:rPr>
        <w:t>29</w:t>
      </w:r>
      <w:r w:rsidRPr="00AC057A">
        <w:rPr>
          <w:rFonts w:asciiTheme="minorHAnsi" w:eastAsia="標楷體" w:hAnsiTheme="minorHAnsi" w:hint="eastAsia"/>
          <w:noProof/>
          <w:sz w:val="16"/>
          <w:szCs w:val="16"/>
        </w:rPr>
        <w:t>個月低位。渣打銀行表示，中國當局採取的管控措施也抑制了離岸人民幣的使用。該行並表示，“資本管控加強、揮之不去的當局干預疑慮以及貶值預期，令真正的離岸人民幣使用者保持謹慎”。</w:t>
      </w:r>
      <w:r w:rsidR="00B269FF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</w:p>
    <w:p w:rsidR="00E2548D" w:rsidRDefault="00AC057A" w:rsidP="00B269FF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B4CDAE6" wp14:editId="5E76977A">
                <wp:simplePos x="0" y="0"/>
                <wp:positionH relativeFrom="column">
                  <wp:posOffset>-86360</wp:posOffset>
                </wp:positionH>
                <wp:positionV relativeFrom="paragraph">
                  <wp:posOffset>646067</wp:posOffset>
                </wp:positionV>
                <wp:extent cx="3414395" cy="546735"/>
                <wp:effectExtent l="0" t="0" r="71755" b="8191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735"/>
                          <a:chOff x="-58004" y="8046040"/>
                          <a:chExt cx="3416735" cy="560932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152252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046040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pt;margin-top:50.85pt;width:268.85pt;height:43.05pt;z-index:251686912;mso-width-relative:margin;mso-height-relative:margin" coordorigin="-580,80460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">
                <v:shape id="手繪多邊形 13" o:spid="_x0000_s1030" style="position:absolute;left:-194;top:8152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0460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057A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AC057A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AC057A">
        <w:rPr>
          <w:rFonts w:asciiTheme="minorHAnsi" w:eastAsia="標楷體" w:hAnsiTheme="minorHAnsi" w:hint="eastAsia"/>
          <w:noProof/>
          <w:sz w:val="16"/>
          <w:szCs w:val="16"/>
        </w:rPr>
        <w:t>月貿易逆差收窄，因出口升至近一年半高點，受技術產品創紀錄提振，但國內需求增長直指進口進一步增加，可能會限制經濟增長。</w:t>
      </w:r>
    </w:p>
    <w:p w:rsidR="00AC057A" w:rsidRPr="00AC057A" w:rsidRDefault="00AC057A" w:rsidP="00B269FF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B269FF" w:rsidRDefault="00B269FF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99504B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幣兌美元週二收貶逾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角。儘管台股高檔持穩，但韓元走弱，外資反手買匯，令台幣自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20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個月高位拉回貶破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大關。外商銀昨日在匯市方向不一致，上午仍有不少拋匯，不過午後外商銀的買盤就明顯增多。而在台幣貶破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大關後，也引發出口商不少美元賣盤出籠。昨日外資動作分歧，不若先前持續匯入，也許意味著台幣走向雖不必然趨貶，但未來升幅或可能受限，未來將持續關注外資動向及其他亞幣的表現。預計今天成交區間在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30.900~31.100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253A9" w:rsidRPr="005253A9">
        <w:rPr>
          <w:rFonts w:asciiTheme="minorHAnsi" w:eastAsia="標楷體" w:hAnsiTheme="minorHAnsi" w:hint="eastAsia"/>
          <w:noProof/>
          <w:sz w:val="16"/>
          <w:szCs w:val="16"/>
        </w:rPr>
        <w:t>臺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灣銀行間短率周二持穩低檔。提存期初資金雖然寬鬆，但感覺分配不均，除大型龍頭銀行因政府基金走錢沒開門外，行庫也為了因應明日國庫借款拆入資金，利率則持穩在既有水準。人民幣市場部分，隔拆利率在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1.30%-2.30%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 xml:space="preserve"> 2,280 -2,420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A2617B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二美國公佈</w:t>
      </w:r>
      <w:r w:rsidR="00AC057A" w:rsidRPr="00AC057A">
        <w:rPr>
          <w:rFonts w:asciiTheme="minorHAnsi" w:eastAsia="標楷體" w:hAnsiTheme="minorHAnsi"/>
          <w:noProof/>
          <w:sz w:val="16"/>
          <w:szCs w:val="16"/>
        </w:rPr>
        <w:t>12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月貿易數據好於預期，</w:t>
      </w:r>
      <w:r w:rsidR="00AC057A" w:rsidRPr="00AC057A">
        <w:rPr>
          <w:rFonts w:asciiTheme="minorHAnsi" w:eastAsia="標楷體" w:hAnsiTheme="minorHAnsi"/>
          <w:noProof/>
          <w:sz w:val="16"/>
          <w:szCs w:val="16"/>
        </w:rPr>
        <w:t>12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月贸易逆差收窄，因出口升至近一年半高點，股市小幅上揚，債券市場區間震盪整理，終場</w:t>
      </w:r>
      <w:r w:rsidR="00AC057A" w:rsidRPr="00AC057A">
        <w:rPr>
          <w:rFonts w:asciiTheme="minorHAnsi" w:eastAsia="標楷體" w:hAnsiTheme="minorHAnsi"/>
          <w:noProof/>
          <w:sz w:val="16"/>
          <w:szCs w:val="16"/>
        </w:rPr>
        <w:t>10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年期美債利率下滑</w:t>
      </w:r>
      <w:r w:rsidR="00AC057A" w:rsidRPr="00AC057A">
        <w:rPr>
          <w:rFonts w:asciiTheme="minorHAnsi" w:eastAsia="標楷體" w:hAnsiTheme="minorHAnsi"/>
          <w:noProof/>
          <w:sz w:val="16"/>
          <w:szCs w:val="16"/>
        </w:rPr>
        <w:t>1.5bps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C057A" w:rsidRPr="00AC057A">
        <w:rPr>
          <w:rFonts w:asciiTheme="minorHAnsi" w:eastAsia="標楷體" w:hAnsiTheme="minorHAnsi"/>
          <w:noProof/>
          <w:sz w:val="16"/>
          <w:szCs w:val="16"/>
        </w:rPr>
        <w:t>2.393%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AC057A" w:rsidRPr="00AC057A">
        <w:rPr>
          <w:rFonts w:asciiTheme="minorHAnsi" w:eastAsia="標楷體" w:hAnsiTheme="minorHAnsi"/>
          <w:noProof/>
          <w:sz w:val="16"/>
          <w:szCs w:val="16"/>
        </w:rPr>
        <w:t>30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年期利率下</w:t>
      </w:r>
      <w:bookmarkStart w:id="0" w:name="_GoBack"/>
      <w:bookmarkEnd w:id="0"/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滑</w:t>
      </w:r>
      <w:r w:rsidR="00AC057A" w:rsidRPr="00AC057A">
        <w:rPr>
          <w:rFonts w:asciiTheme="minorHAnsi" w:eastAsia="標楷體" w:hAnsiTheme="minorHAnsi"/>
          <w:noProof/>
          <w:sz w:val="16"/>
          <w:szCs w:val="16"/>
        </w:rPr>
        <w:t>3bps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C057A" w:rsidRPr="00AC057A">
        <w:rPr>
          <w:rFonts w:asciiTheme="minorHAnsi" w:eastAsia="標楷體" w:hAnsiTheme="minorHAnsi"/>
          <w:noProof/>
          <w:sz w:val="16"/>
          <w:szCs w:val="16"/>
        </w:rPr>
        <w:t>3.018%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，今日市場無重要數據公布，美債</w:t>
      </w:r>
      <w:r w:rsidR="00AC057A" w:rsidRPr="00AC057A">
        <w:rPr>
          <w:rFonts w:asciiTheme="minorHAnsi" w:eastAsia="標楷體" w:hAnsiTheme="minorHAnsi"/>
          <w:noProof/>
          <w:sz w:val="16"/>
          <w:szCs w:val="16"/>
        </w:rPr>
        <w:t>10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年利率目前於</w:t>
      </w:r>
      <w:r w:rsidR="00AC057A" w:rsidRPr="00AC057A">
        <w:rPr>
          <w:rFonts w:asciiTheme="minorHAnsi" w:eastAsia="標楷體" w:hAnsiTheme="minorHAnsi"/>
          <w:noProof/>
          <w:sz w:val="16"/>
          <w:szCs w:val="16"/>
        </w:rPr>
        <w:t>2.40%</w:t>
      </w:r>
      <w:r w:rsidR="00AC057A" w:rsidRPr="00AC057A">
        <w:rPr>
          <w:rFonts w:asciiTheme="minorHAnsi" w:eastAsia="標楷體" w:hAnsiTheme="minorHAnsi" w:hint="eastAsia"/>
          <w:noProof/>
          <w:sz w:val="16"/>
          <w:szCs w:val="16"/>
        </w:rPr>
        <w:t>附近震盪整理，若向下突破整體偏空走勢可能趨於區間震盪。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二離岸人民幣走貶，從本波高點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貶值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300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多點，來到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6.8342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，目前接近從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6.90-6.87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所形成之下降趨勢線，估計突破上檔難度高，先看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6.855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壓力關卡。離岸人民幣換匯點變化不大，一個月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235(+0)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2405(-15)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。期貨週二成交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1175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0.40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2612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0.88</w:t>
      </w:r>
      <w:r w:rsidR="00B82BFA" w:rsidRPr="00B82BFA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5D69F0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5D69F0" w:rsidRPr="005D69F0" w:rsidTr="005D69F0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$3.67b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$3.50b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$4.86b</w:t>
            </w:r>
          </w:p>
        </w:tc>
      </w:tr>
      <w:tr w:rsidR="005D69F0" w:rsidRPr="005D69F0" w:rsidTr="005D69F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8.00%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7.00%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14.00%</w:t>
            </w:r>
          </w:p>
        </w:tc>
      </w:tr>
      <w:tr w:rsidR="005D69F0" w:rsidRPr="005D69F0" w:rsidTr="005D69F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10.40%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8.40%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13.20%</w:t>
            </w:r>
          </w:p>
        </w:tc>
      </w:tr>
      <w:tr w:rsidR="005D69F0" w:rsidRPr="005D69F0" w:rsidTr="005D69F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-$45.0b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-$44.3b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-$45.2b</w:t>
            </w:r>
          </w:p>
        </w:tc>
      </w:tr>
      <w:tr w:rsidR="005D69F0" w:rsidRPr="005D69F0" w:rsidTr="005D69F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$3003.5b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$2998.2b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$3010.5b</w:t>
            </w:r>
          </w:p>
        </w:tc>
      </w:tr>
      <w:tr w:rsidR="005D69F0" w:rsidRPr="005D69F0" w:rsidTr="005D69F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02/08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2.02%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2.25%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5D69F0" w:rsidRPr="005D69F0" w:rsidTr="005D69F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02/08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WPI(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2.72%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1.41%</w:t>
            </w:r>
          </w:p>
        </w:tc>
      </w:tr>
      <w:tr w:rsidR="005D69F0" w:rsidRPr="005D69F0" w:rsidTr="005D69F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02/08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3-Feb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-3.20%</w:t>
            </w:r>
          </w:p>
        </w:tc>
      </w:tr>
      <w:tr w:rsidR="005D69F0" w:rsidRPr="005D69F0" w:rsidTr="005D69F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02/08-02/18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F0" w:rsidRPr="005D69F0" w:rsidRDefault="005D69F0" w:rsidP="005D69F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69F0">
              <w:rPr>
                <w:rFonts w:ascii="Tahoma" w:hAnsi="Tahoma" w:cs="Tahoma" w:hint="eastAsia"/>
                <w:color w:val="000000"/>
                <w:sz w:val="20"/>
                <w:szCs w:val="20"/>
              </w:rPr>
              <w:t>5.70%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0F7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F361-701A-4EEE-AA06-1EF430AA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3</cp:revision>
  <cp:lastPrinted>2015-08-07T06:27:00Z</cp:lastPrinted>
  <dcterms:created xsi:type="dcterms:W3CDTF">2017-02-08T02:02:00Z</dcterms:created>
  <dcterms:modified xsi:type="dcterms:W3CDTF">2017-02-08T02:04:00Z</dcterms:modified>
</cp:coreProperties>
</file>