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7586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6330E4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7586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6330E4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8E7562" w:rsidRPr="00E02542" w:rsidTr="008E191B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8E7562" w:rsidRPr="00D263D9" w:rsidRDefault="008E7562" w:rsidP="008E7562">
            <w:pPr>
              <w:pStyle w:val="ad"/>
            </w:pPr>
            <w:r w:rsidRPr="00D263D9">
              <w:t>31.051</w:t>
            </w:r>
          </w:p>
        </w:tc>
        <w:tc>
          <w:tcPr>
            <w:tcW w:w="1006" w:type="dxa"/>
            <w:shd w:val="clear" w:color="auto" w:fill="FFFFCC"/>
          </w:tcPr>
          <w:p w:rsidR="008E7562" w:rsidRPr="00D263D9" w:rsidRDefault="008E7562" w:rsidP="008E7562">
            <w:pPr>
              <w:pStyle w:val="ad"/>
            </w:pPr>
            <w:r w:rsidRPr="00D263D9">
              <w:t>31.191</w:t>
            </w:r>
          </w:p>
        </w:tc>
        <w:tc>
          <w:tcPr>
            <w:tcW w:w="1080" w:type="dxa"/>
            <w:shd w:val="clear" w:color="auto" w:fill="FFFFCC"/>
          </w:tcPr>
          <w:p w:rsidR="008E7562" w:rsidRPr="00D263D9" w:rsidRDefault="008E7562" w:rsidP="008E7562">
            <w:pPr>
              <w:pStyle w:val="ad"/>
            </w:pPr>
            <w:r w:rsidRPr="00D263D9">
              <w:t>31.021</w:t>
            </w:r>
          </w:p>
        </w:tc>
      </w:tr>
      <w:tr w:rsidR="008E7562" w:rsidRPr="00E02542" w:rsidTr="008E191B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8E7562" w:rsidRPr="00D263D9" w:rsidRDefault="008E7562" w:rsidP="008E7562">
            <w:pPr>
              <w:pStyle w:val="ad"/>
            </w:pPr>
            <w:r w:rsidRPr="00D263D9">
              <w:t>6.8785</w:t>
            </w:r>
          </w:p>
        </w:tc>
        <w:tc>
          <w:tcPr>
            <w:tcW w:w="1006" w:type="dxa"/>
            <w:shd w:val="clear" w:color="auto" w:fill="auto"/>
          </w:tcPr>
          <w:p w:rsidR="008E7562" w:rsidRPr="00D263D9" w:rsidRDefault="008E7562" w:rsidP="008E7562">
            <w:pPr>
              <w:pStyle w:val="ad"/>
            </w:pPr>
            <w:r w:rsidRPr="00D263D9">
              <w:t>6.8833</w:t>
            </w:r>
          </w:p>
        </w:tc>
        <w:tc>
          <w:tcPr>
            <w:tcW w:w="1080" w:type="dxa"/>
            <w:shd w:val="clear" w:color="auto" w:fill="auto"/>
          </w:tcPr>
          <w:p w:rsidR="008E7562" w:rsidRPr="00D263D9" w:rsidRDefault="008E7562" w:rsidP="008E7562">
            <w:pPr>
              <w:pStyle w:val="ad"/>
            </w:pPr>
            <w:r w:rsidRPr="00D263D9">
              <w:t>6.8736</w:t>
            </w:r>
          </w:p>
        </w:tc>
      </w:tr>
      <w:tr w:rsidR="008E7562" w:rsidRPr="00E02542" w:rsidTr="008E191B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8E7562" w:rsidRPr="00D263D9" w:rsidRDefault="008E7562" w:rsidP="008E7562">
            <w:pPr>
              <w:pStyle w:val="ad"/>
            </w:pPr>
            <w:r w:rsidRPr="00D263D9">
              <w:t>6.8634</w:t>
            </w:r>
          </w:p>
        </w:tc>
        <w:tc>
          <w:tcPr>
            <w:tcW w:w="1006" w:type="dxa"/>
            <w:shd w:val="clear" w:color="auto" w:fill="FFFFCC"/>
          </w:tcPr>
          <w:p w:rsidR="008E7562" w:rsidRPr="00D263D9" w:rsidRDefault="008E7562" w:rsidP="008E7562">
            <w:pPr>
              <w:pStyle w:val="ad"/>
            </w:pPr>
            <w:r w:rsidRPr="00D263D9">
              <w:t>6.8721</w:t>
            </w:r>
          </w:p>
        </w:tc>
        <w:tc>
          <w:tcPr>
            <w:tcW w:w="1080" w:type="dxa"/>
            <w:shd w:val="clear" w:color="auto" w:fill="FFFFCC"/>
          </w:tcPr>
          <w:p w:rsidR="008E7562" w:rsidRPr="00D263D9" w:rsidRDefault="008E7562" w:rsidP="008E7562">
            <w:pPr>
              <w:pStyle w:val="ad"/>
            </w:pPr>
            <w:r w:rsidRPr="00D263D9">
              <w:t>6.8587</w:t>
            </w:r>
          </w:p>
        </w:tc>
      </w:tr>
      <w:tr w:rsidR="008E7562" w:rsidRPr="00E02542" w:rsidTr="008E191B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8E7562" w:rsidRPr="00D263D9" w:rsidRDefault="008E7562" w:rsidP="008E7562">
            <w:pPr>
              <w:pStyle w:val="ad"/>
            </w:pPr>
            <w:r w:rsidRPr="00D263D9">
              <w:t>113.22</w:t>
            </w:r>
          </w:p>
        </w:tc>
        <w:tc>
          <w:tcPr>
            <w:tcW w:w="1006" w:type="dxa"/>
            <w:shd w:val="clear" w:color="auto" w:fill="auto"/>
          </w:tcPr>
          <w:p w:rsidR="008E7562" w:rsidRPr="00D263D9" w:rsidRDefault="008E7562" w:rsidP="008E7562">
            <w:pPr>
              <w:pStyle w:val="ad"/>
            </w:pPr>
            <w:r w:rsidRPr="00D263D9">
              <w:t>113.86</w:t>
            </w:r>
          </w:p>
        </w:tc>
        <w:tc>
          <w:tcPr>
            <w:tcW w:w="1080" w:type="dxa"/>
            <w:shd w:val="clear" w:color="auto" w:fill="auto"/>
          </w:tcPr>
          <w:p w:rsidR="008E7562" w:rsidRPr="00D263D9" w:rsidRDefault="008E7562" w:rsidP="008E7562">
            <w:pPr>
              <w:pStyle w:val="ad"/>
            </w:pPr>
            <w:r w:rsidRPr="00D263D9">
              <w:t>112.86</w:t>
            </w:r>
          </w:p>
        </w:tc>
      </w:tr>
      <w:tr w:rsidR="008E7562" w:rsidRPr="00E02542" w:rsidTr="008E191B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8E7562" w:rsidRPr="00D263D9" w:rsidRDefault="008E7562" w:rsidP="008E7562">
            <w:pPr>
              <w:pStyle w:val="ad"/>
            </w:pPr>
            <w:r w:rsidRPr="00D263D9">
              <w:t>1.0643</w:t>
            </w:r>
          </w:p>
        </w:tc>
        <w:tc>
          <w:tcPr>
            <w:tcW w:w="1006" w:type="dxa"/>
            <w:shd w:val="clear" w:color="auto" w:fill="FFFFCC"/>
          </w:tcPr>
          <w:p w:rsidR="008E7562" w:rsidRPr="00D263D9" w:rsidRDefault="008E7562" w:rsidP="008E7562">
            <w:pPr>
              <w:pStyle w:val="ad"/>
            </w:pPr>
            <w:r w:rsidRPr="00D263D9">
              <w:t>1.0668</w:t>
            </w:r>
          </w:p>
        </w:tc>
        <w:tc>
          <w:tcPr>
            <w:tcW w:w="1080" w:type="dxa"/>
            <w:shd w:val="clear" w:color="auto" w:fill="FFFFCC"/>
          </w:tcPr>
          <w:p w:rsidR="008E7562" w:rsidRPr="00D263D9" w:rsidRDefault="008E7562" w:rsidP="008E7562">
            <w:pPr>
              <w:pStyle w:val="ad"/>
            </w:pPr>
            <w:r w:rsidRPr="00D263D9">
              <w:t>1.0608</w:t>
            </w:r>
          </w:p>
        </w:tc>
      </w:tr>
      <w:tr w:rsidR="008E7562" w:rsidRPr="00E02542" w:rsidTr="008E191B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8E7562" w:rsidRPr="00D263D9" w:rsidRDefault="008E7562" w:rsidP="008E7562">
            <w:pPr>
              <w:pStyle w:val="ad"/>
            </w:pPr>
            <w:r w:rsidRPr="00D263D9">
              <w:t>0.7674</w:t>
            </w:r>
          </w:p>
        </w:tc>
        <w:tc>
          <w:tcPr>
            <w:tcW w:w="1006" w:type="dxa"/>
            <w:shd w:val="clear" w:color="auto" w:fill="auto"/>
          </w:tcPr>
          <w:p w:rsidR="008E7562" w:rsidRPr="00D263D9" w:rsidRDefault="008E7562" w:rsidP="008E7562">
            <w:pPr>
              <w:pStyle w:val="ad"/>
            </w:pPr>
            <w:r w:rsidRPr="00D263D9">
              <w:t>0.7689</w:t>
            </w:r>
          </w:p>
        </w:tc>
        <w:tc>
          <w:tcPr>
            <w:tcW w:w="1080" w:type="dxa"/>
            <w:shd w:val="clear" w:color="auto" w:fill="auto"/>
          </w:tcPr>
          <w:p w:rsidR="008E7562" w:rsidRDefault="008E7562" w:rsidP="008E7562">
            <w:pPr>
              <w:pStyle w:val="ad"/>
            </w:pPr>
            <w:r w:rsidRPr="00D263D9">
              <w:t>0.7619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0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0.65911</w:t>
            </w:r>
          </w:p>
        </w:tc>
        <w:tc>
          <w:tcPr>
            <w:tcW w:w="1080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0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5.218</w:t>
            </w:r>
          </w:p>
        </w:tc>
        <w:tc>
          <w:tcPr>
            <w:tcW w:w="1080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0.5893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5.1527</w:t>
            </w:r>
          </w:p>
        </w:tc>
        <w:tc>
          <w:tcPr>
            <w:tcW w:w="1080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0.2054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0.8614</w:t>
            </w:r>
          </w:p>
        </w:tc>
        <w:tc>
          <w:tcPr>
            <w:tcW w:w="1080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0.0024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1.09</w:t>
            </w:r>
          </w:p>
        </w:tc>
        <w:tc>
          <w:tcPr>
            <w:tcW w:w="1080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0.0075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0.82</w:t>
            </w:r>
          </w:p>
        </w:tc>
        <w:tc>
          <w:tcPr>
            <w:tcW w:w="1080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0.014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1.1377</w:t>
            </w:r>
          </w:p>
        </w:tc>
        <w:tc>
          <w:tcPr>
            <w:tcW w:w="1080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0.0032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2.2678</w:t>
            </w:r>
          </w:p>
        </w:tc>
        <w:tc>
          <w:tcPr>
            <w:tcW w:w="1080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8E7562">
              <w:rPr>
                <w:color w:val="FF0000"/>
              </w:rPr>
              <w:t>-0.0042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3.9938</w:t>
            </w:r>
          </w:p>
        </w:tc>
        <w:tc>
          <w:tcPr>
            <w:tcW w:w="1080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0.0099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4.1727</w:t>
            </w:r>
          </w:p>
        </w:tc>
        <w:tc>
          <w:tcPr>
            <w:tcW w:w="1080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0.0287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3.219</w:t>
            </w:r>
          </w:p>
        </w:tc>
        <w:tc>
          <w:tcPr>
            <w:tcW w:w="1080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8E7562">
              <w:rPr>
                <w:color w:val="FF0000"/>
              </w:rPr>
              <w:t>-0.022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3.437</w:t>
            </w:r>
          </w:p>
        </w:tc>
        <w:tc>
          <w:tcPr>
            <w:tcW w:w="1080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0.018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0.68778</w:t>
            </w:r>
          </w:p>
        </w:tc>
        <w:tc>
          <w:tcPr>
            <w:tcW w:w="1080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0.00111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1.03622</w:t>
            </w:r>
          </w:p>
        </w:tc>
        <w:tc>
          <w:tcPr>
            <w:tcW w:w="1080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0.0025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2.4073</w:t>
            </w:r>
          </w:p>
        </w:tc>
        <w:tc>
          <w:tcPr>
            <w:tcW w:w="1080" w:type="dxa"/>
            <w:shd w:val="clear" w:color="auto" w:fill="FFFFCC"/>
          </w:tcPr>
          <w:p w:rsidR="008E7562" w:rsidRPr="00900095" w:rsidRDefault="008E7562" w:rsidP="008E7562">
            <w:pPr>
              <w:pStyle w:val="ad"/>
            </w:pPr>
            <w:r w:rsidRPr="00900095">
              <w:t>0.0285</w:t>
            </w:r>
          </w:p>
        </w:tc>
      </w:tr>
      <w:tr w:rsidR="008E7562" w:rsidRPr="00C47FE8" w:rsidTr="0081133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8E7562" w:rsidRPr="00900095" w:rsidRDefault="008E7562" w:rsidP="008E7562">
            <w:pPr>
              <w:pStyle w:val="ad"/>
            </w:pPr>
            <w:r w:rsidRPr="00900095">
              <w:t>3.0056</w:t>
            </w:r>
          </w:p>
        </w:tc>
        <w:tc>
          <w:tcPr>
            <w:tcW w:w="1080" w:type="dxa"/>
            <w:shd w:val="clear" w:color="auto" w:fill="auto"/>
          </w:tcPr>
          <w:p w:rsidR="008E7562" w:rsidRDefault="008E7562" w:rsidP="008E7562">
            <w:pPr>
              <w:pStyle w:val="ad"/>
            </w:pPr>
            <w:r w:rsidRPr="00900095">
              <w:t>0.015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E7562" w:rsidRPr="006F3ADE" w:rsidTr="004D135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8E7562" w:rsidRPr="001355CE" w:rsidRDefault="008E7562" w:rsidP="008E7562">
            <w:pPr>
              <w:pStyle w:val="ad"/>
            </w:pPr>
            <w:r w:rsidRPr="001355CE">
              <w:t>56.7</w:t>
            </w:r>
          </w:p>
        </w:tc>
        <w:tc>
          <w:tcPr>
            <w:tcW w:w="1080" w:type="dxa"/>
            <w:shd w:val="clear" w:color="auto" w:fill="FFFFCC"/>
          </w:tcPr>
          <w:p w:rsidR="008E7562" w:rsidRPr="008E7562" w:rsidRDefault="008E7562" w:rsidP="008E7562">
            <w:pPr>
              <w:pStyle w:val="ad"/>
              <w:rPr>
                <w:color w:val="FF0000"/>
              </w:rPr>
            </w:pPr>
            <w:r w:rsidRPr="008E7562">
              <w:rPr>
                <w:color w:val="FF0000"/>
              </w:rPr>
              <w:t>-0.17</w:t>
            </w:r>
          </w:p>
        </w:tc>
      </w:tr>
      <w:tr w:rsidR="008E7562" w:rsidRPr="006F3ADE" w:rsidTr="004D135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8E7562" w:rsidRPr="001355CE" w:rsidRDefault="008E7562" w:rsidP="008E7562">
            <w:pPr>
              <w:pStyle w:val="ad"/>
            </w:pPr>
            <w:r w:rsidRPr="001355CE">
              <w:t>53.86</w:t>
            </w:r>
          </w:p>
        </w:tc>
        <w:tc>
          <w:tcPr>
            <w:tcW w:w="1080" w:type="dxa"/>
            <w:shd w:val="clear" w:color="auto" w:fill="auto"/>
          </w:tcPr>
          <w:p w:rsidR="008E7562" w:rsidRPr="008E7562" w:rsidRDefault="008E7562" w:rsidP="008E7562">
            <w:pPr>
              <w:pStyle w:val="ad"/>
              <w:rPr>
                <w:color w:val="FF0000"/>
              </w:rPr>
            </w:pPr>
            <w:r w:rsidRPr="008E7562">
              <w:rPr>
                <w:color w:val="FF0000"/>
              </w:rPr>
              <w:t>-0.15</w:t>
            </w:r>
          </w:p>
        </w:tc>
      </w:tr>
      <w:tr w:rsidR="008E7562" w:rsidRPr="006F3ADE" w:rsidTr="004D135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8E7562" w:rsidRPr="001355CE" w:rsidRDefault="008E7562" w:rsidP="008E7562">
            <w:pPr>
              <w:pStyle w:val="ad"/>
            </w:pPr>
            <w:r w:rsidRPr="001355CE">
              <w:t>1233.62</w:t>
            </w:r>
          </w:p>
        </w:tc>
        <w:tc>
          <w:tcPr>
            <w:tcW w:w="1080" w:type="dxa"/>
            <w:shd w:val="clear" w:color="auto" w:fill="FFFFCC"/>
          </w:tcPr>
          <w:p w:rsidR="008E7562" w:rsidRPr="008E7562" w:rsidRDefault="008E7562" w:rsidP="008E7562">
            <w:pPr>
              <w:pStyle w:val="ad"/>
              <w:rPr>
                <w:color w:val="FF0000"/>
              </w:rPr>
            </w:pPr>
            <w:r w:rsidRPr="008E7562">
              <w:rPr>
                <w:color w:val="FF0000"/>
              </w:rPr>
              <w:t>-2.48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E7562" w:rsidRPr="006F3ADE" w:rsidTr="00AC5F0B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8E7562" w:rsidRPr="0098712E" w:rsidRDefault="008E7562" w:rsidP="008E7562">
            <w:pPr>
              <w:pStyle w:val="ad"/>
            </w:pPr>
            <w:r w:rsidRPr="0098712E">
              <w:t>20269.37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8E7562" w:rsidRPr="0098712E" w:rsidRDefault="008E7562" w:rsidP="008E7562">
            <w:pPr>
              <w:pStyle w:val="ad"/>
            </w:pPr>
            <w:r w:rsidRPr="0098712E">
              <w:t>96.97</w:t>
            </w:r>
          </w:p>
        </w:tc>
      </w:tr>
      <w:tr w:rsidR="008E7562" w:rsidRPr="006F3ADE" w:rsidTr="00AC5F0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8E7562" w:rsidRPr="0098712E" w:rsidRDefault="008E7562" w:rsidP="008E7562">
            <w:pPr>
              <w:pStyle w:val="ad"/>
            </w:pPr>
            <w:r w:rsidRPr="0098712E">
              <w:t>5734.127</w:t>
            </w:r>
          </w:p>
        </w:tc>
        <w:tc>
          <w:tcPr>
            <w:tcW w:w="1080" w:type="dxa"/>
            <w:shd w:val="clear" w:color="auto" w:fill="FFFFCC"/>
          </w:tcPr>
          <w:p w:rsidR="008E7562" w:rsidRPr="0098712E" w:rsidRDefault="008E7562" w:rsidP="008E7562">
            <w:pPr>
              <w:pStyle w:val="ad"/>
            </w:pPr>
            <w:r w:rsidRPr="0098712E">
              <w:t>18.947</w:t>
            </w:r>
          </w:p>
        </w:tc>
      </w:tr>
      <w:tr w:rsidR="008E7562" w:rsidRPr="006F3ADE" w:rsidTr="00AC5F0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8E7562" w:rsidRPr="0098712E" w:rsidRDefault="008E7562" w:rsidP="008E7562">
            <w:pPr>
              <w:pStyle w:val="ad"/>
            </w:pPr>
            <w:r w:rsidRPr="0098712E">
              <w:t>2316.1</w:t>
            </w:r>
          </w:p>
        </w:tc>
        <w:tc>
          <w:tcPr>
            <w:tcW w:w="1080" w:type="dxa"/>
            <w:shd w:val="clear" w:color="auto" w:fill="auto"/>
          </w:tcPr>
          <w:p w:rsidR="008E7562" w:rsidRPr="0098712E" w:rsidRDefault="008E7562" w:rsidP="008E7562">
            <w:pPr>
              <w:pStyle w:val="ad"/>
            </w:pPr>
            <w:r w:rsidRPr="0098712E">
              <w:t>8.23</w:t>
            </w:r>
          </w:p>
        </w:tc>
      </w:tr>
      <w:tr w:rsidR="008E7562" w:rsidRPr="006F3ADE" w:rsidTr="00AC5F0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8E7562" w:rsidRPr="0098712E" w:rsidRDefault="008E7562" w:rsidP="008E7562">
            <w:pPr>
              <w:pStyle w:val="ad"/>
            </w:pPr>
            <w:r w:rsidRPr="0098712E">
              <w:t>11666.97</w:t>
            </w:r>
          </w:p>
        </w:tc>
        <w:tc>
          <w:tcPr>
            <w:tcW w:w="1080" w:type="dxa"/>
            <w:shd w:val="clear" w:color="auto" w:fill="FFFFCC"/>
          </w:tcPr>
          <w:p w:rsidR="008E7562" w:rsidRPr="0098712E" w:rsidRDefault="008E7562" w:rsidP="008E7562">
            <w:pPr>
              <w:pStyle w:val="ad"/>
            </w:pPr>
            <w:r w:rsidRPr="0098712E">
              <w:t>24.11</w:t>
            </w:r>
          </w:p>
        </w:tc>
      </w:tr>
      <w:tr w:rsidR="008E7562" w:rsidRPr="006F3ADE" w:rsidTr="00AC5F0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8E7562" w:rsidRPr="0098712E" w:rsidRDefault="008E7562" w:rsidP="008E7562">
            <w:pPr>
              <w:pStyle w:val="ad"/>
            </w:pPr>
            <w:r w:rsidRPr="0098712E">
              <w:t>3333.227</w:t>
            </w:r>
          </w:p>
        </w:tc>
        <w:tc>
          <w:tcPr>
            <w:tcW w:w="1080" w:type="dxa"/>
            <w:shd w:val="clear" w:color="auto" w:fill="auto"/>
          </w:tcPr>
          <w:p w:rsidR="008E7562" w:rsidRPr="0098712E" w:rsidRDefault="008E7562" w:rsidP="008E7562">
            <w:pPr>
              <w:pStyle w:val="ad"/>
            </w:pPr>
            <w:r w:rsidRPr="0098712E">
              <w:t>14.162</w:t>
            </w:r>
          </w:p>
        </w:tc>
      </w:tr>
      <w:tr w:rsidR="008E7562" w:rsidRPr="006F3ADE" w:rsidTr="00AC5F0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8E7562" w:rsidRPr="0098712E" w:rsidRDefault="008E7562" w:rsidP="008E7562">
            <w:pPr>
              <w:pStyle w:val="ad"/>
            </w:pPr>
            <w:r w:rsidRPr="0098712E">
              <w:t>23574.98</w:t>
            </w:r>
          </w:p>
        </w:tc>
        <w:tc>
          <w:tcPr>
            <w:tcW w:w="1080" w:type="dxa"/>
            <w:shd w:val="clear" w:color="auto" w:fill="FFFFCC"/>
          </w:tcPr>
          <w:p w:rsidR="008E7562" w:rsidRPr="0098712E" w:rsidRDefault="008E7562" w:rsidP="008E7562">
            <w:pPr>
              <w:pStyle w:val="ad"/>
            </w:pPr>
            <w:r w:rsidRPr="0098712E">
              <w:t>89.55</w:t>
            </w:r>
          </w:p>
        </w:tc>
      </w:tr>
      <w:tr w:rsidR="008E7562" w:rsidRPr="006F3ADE" w:rsidTr="00AC5F0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8E7562" w:rsidRPr="0098712E" w:rsidRDefault="008E7562" w:rsidP="008E7562">
            <w:pPr>
              <w:pStyle w:val="ad"/>
            </w:pPr>
            <w:r w:rsidRPr="0098712E">
              <w:t>9665.59</w:t>
            </w:r>
          </w:p>
        </w:tc>
        <w:tc>
          <w:tcPr>
            <w:tcW w:w="1080" w:type="dxa"/>
            <w:shd w:val="clear" w:color="auto" w:fill="auto"/>
          </w:tcPr>
          <w:p w:rsidR="008E7562" w:rsidRPr="0098712E" w:rsidRDefault="008E7562" w:rsidP="008E7562">
            <w:pPr>
              <w:pStyle w:val="ad"/>
            </w:pPr>
            <w:r w:rsidRPr="0098712E">
              <w:t>24.13</w:t>
            </w:r>
          </w:p>
        </w:tc>
      </w:tr>
      <w:tr w:rsidR="008E7562" w:rsidRPr="00745739" w:rsidTr="00AC5F0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8E7562" w:rsidRPr="0098712E" w:rsidRDefault="008E7562" w:rsidP="008E7562">
            <w:pPr>
              <w:pStyle w:val="ad"/>
            </w:pPr>
            <w:r w:rsidRPr="0098712E">
              <w:t>19378.93</w:t>
            </w:r>
          </w:p>
        </w:tc>
        <w:tc>
          <w:tcPr>
            <w:tcW w:w="1080" w:type="dxa"/>
            <w:shd w:val="clear" w:color="auto" w:fill="FFFFCC"/>
          </w:tcPr>
          <w:p w:rsidR="008E7562" w:rsidRPr="0098712E" w:rsidRDefault="008E7562" w:rsidP="008E7562">
            <w:pPr>
              <w:pStyle w:val="ad"/>
            </w:pPr>
            <w:r w:rsidRPr="0098712E">
              <w:t>90.37</w:t>
            </w:r>
          </w:p>
        </w:tc>
      </w:tr>
      <w:tr w:rsidR="008E7562" w:rsidRPr="006F3ADE" w:rsidTr="00AC5F0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E7562" w:rsidRPr="00915E2A" w:rsidRDefault="008E756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8E7562" w:rsidRPr="0098712E" w:rsidRDefault="008E7562" w:rsidP="008E7562">
            <w:pPr>
              <w:pStyle w:val="ad"/>
            </w:pPr>
            <w:r w:rsidRPr="0098712E">
              <w:t>2075.08</w:t>
            </w:r>
          </w:p>
        </w:tc>
        <w:tc>
          <w:tcPr>
            <w:tcW w:w="1080" w:type="dxa"/>
            <w:shd w:val="clear" w:color="auto" w:fill="auto"/>
          </w:tcPr>
          <w:p w:rsidR="008E7562" w:rsidRDefault="008E7562" w:rsidP="008E7562">
            <w:pPr>
              <w:pStyle w:val="ad"/>
            </w:pPr>
            <w:r w:rsidRPr="008E7562">
              <w:rPr>
                <w:color w:val="FF0000"/>
              </w:rPr>
              <w:t>-0.83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3260F6" w:rsidRDefault="00F75679" w:rsidP="00F75679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F75679">
        <w:rPr>
          <w:rFonts w:asciiTheme="minorHAnsi" w:eastAsia="標楷體" w:hAnsiTheme="minorHAnsi" w:hint="eastAsia"/>
          <w:noProof/>
          <w:sz w:val="16"/>
          <w:szCs w:val="16"/>
        </w:rPr>
        <w:t>美國密西根大學</w:t>
      </w:r>
      <w:r w:rsidRPr="00F75679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F75679">
        <w:rPr>
          <w:rFonts w:asciiTheme="minorHAnsi" w:eastAsia="標楷體" w:hAnsiTheme="minorHAnsi" w:hint="eastAsia"/>
          <w:noProof/>
          <w:sz w:val="16"/>
          <w:szCs w:val="16"/>
        </w:rPr>
        <w:t>月美國消費者信心指數初值降至</w:t>
      </w:r>
      <w:r w:rsidRPr="00F75679">
        <w:rPr>
          <w:rFonts w:asciiTheme="minorHAnsi" w:eastAsia="標楷體" w:hAnsiTheme="minorHAnsi" w:hint="eastAsia"/>
          <w:noProof/>
          <w:sz w:val="16"/>
          <w:szCs w:val="16"/>
        </w:rPr>
        <w:t>95.7</w:t>
      </w:r>
      <w:r w:rsidRPr="00F75679">
        <w:rPr>
          <w:rFonts w:asciiTheme="minorHAnsi" w:eastAsia="標楷體" w:hAnsiTheme="minorHAnsi" w:hint="eastAsia"/>
          <w:noProof/>
          <w:sz w:val="16"/>
          <w:szCs w:val="16"/>
        </w:rPr>
        <w:t>，脫離</w:t>
      </w:r>
      <w:r w:rsidRPr="00F75679">
        <w:rPr>
          <w:rFonts w:asciiTheme="minorHAnsi" w:eastAsia="標楷體" w:hAnsiTheme="minorHAnsi" w:hint="eastAsia"/>
          <w:noProof/>
          <w:sz w:val="16"/>
          <w:szCs w:val="16"/>
        </w:rPr>
        <w:t>13</w:t>
      </w:r>
      <w:r w:rsidRPr="00F75679">
        <w:rPr>
          <w:rFonts w:asciiTheme="minorHAnsi" w:eastAsia="標楷體" w:hAnsiTheme="minorHAnsi" w:hint="eastAsia"/>
          <w:noProof/>
          <w:sz w:val="16"/>
          <w:szCs w:val="16"/>
        </w:rPr>
        <w:t>年高位，可能是因為圍繞特朗普當選總統的樂觀情緒有所消退。但消費者信心仍非常強勁，表明消費者仍將繼續推動經濟增長。</w:t>
      </w:r>
    </w:p>
    <w:p w:rsidR="00B678F1" w:rsidRPr="00F75679" w:rsidRDefault="003260F6" w:rsidP="00F75679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8308598" wp14:editId="088205EB">
                <wp:simplePos x="0" y="0"/>
                <wp:positionH relativeFrom="column">
                  <wp:posOffset>-88190</wp:posOffset>
                </wp:positionH>
                <wp:positionV relativeFrom="paragraph">
                  <wp:posOffset>956722</wp:posOffset>
                </wp:positionV>
                <wp:extent cx="3414395" cy="546733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733"/>
                          <a:chOff x="-58004" y="8275940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382151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275940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75.35pt;width:268.85pt;height:43.05pt;z-index:251686912;mso-width-relative:margin;mso-height-relative:margin" coordorigin="-580,82759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">
                <v:shape id="手繪多邊形 13" o:spid="_x0000_s1030" style="position:absolute;left:-194;top:8382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82759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5679" w:rsidRPr="00F75679">
        <w:rPr>
          <w:rFonts w:asciiTheme="minorHAnsi" w:eastAsia="標楷體" w:hAnsiTheme="minorHAnsi" w:hint="eastAsia"/>
          <w:noProof/>
          <w:sz w:val="16"/>
          <w:szCs w:val="16"/>
        </w:rPr>
        <w:t>澳洲央行發表季度貨幣政策聲明，對全球經濟發表了樂觀看法。繼經濟第三季意外萎縮後，澳洲央行下調了對經濟成長的短期預估，但仍預計未來兩年經濟將好轉，這表明進一步降息已不在討論之列。澳洲央行將澳洲國內生產總值</w:t>
      </w:r>
      <w:r w:rsidR="00F75679" w:rsidRPr="00F75679">
        <w:rPr>
          <w:rFonts w:asciiTheme="minorHAnsi" w:eastAsia="標楷體" w:hAnsiTheme="minorHAnsi" w:hint="eastAsia"/>
          <w:noProof/>
          <w:sz w:val="16"/>
          <w:szCs w:val="16"/>
        </w:rPr>
        <w:t>(GDP)</w:t>
      </w:r>
      <w:r w:rsidR="00F75679" w:rsidRPr="00F75679">
        <w:rPr>
          <w:rFonts w:asciiTheme="minorHAnsi" w:eastAsia="標楷體" w:hAnsiTheme="minorHAnsi" w:hint="eastAsia"/>
          <w:noProof/>
          <w:sz w:val="16"/>
          <w:szCs w:val="16"/>
        </w:rPr>
        <w:t>增長短期預估調降一個百分點，預計今明兩年經濟增速將加快至</w:t>
      </w:r>
      <w:r w:rsidR="00F75679" w:rsidRPr="00F75679">
        <w:rPr>
          <w:rFonts w:asciiTheme="minorHAnsi" w:eastAsia="標楷體" w:hAnsiTheme="minorHAnsi" w:hint="eastAsia"/>
          <w:noProof/>
          <w:sz w:val="16"/>
          <w:szCs w:val="16"/>
        </w:rPr>
        <w:t>3%</w:t>
      </w:r>
      <w:r w:rsidR="00F75679" w:rsidRPr="00F75679">
        <w:rPr>
          <w:rFonts w:asciiTheme="minorHAnsi" w:eastAsia="標楷體" w:hAnsiTheme="minorHAnsi" w:hint="eastAsia"/>
          <w:noProof/>
          <w:sz w:val="16"/>
          <w:szCs w:val="16"/>
        </w:rPr>
        <w:t>左右。</w:t>
      </w:r>
    </w:p>
    <w:p w:rsidR="003260F6" w:rsidRDefault="003260F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F75679" w:rsidRDefault="00F75679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1B59A4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台幣兌美元上週五收平盤附近。美國總統特朗普擬推出減稅新政激勵美元上揚，不過台股再創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20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個月高位，激勵午後外商銀匯入，出口商也拋匯限縮台幣貶幅，令台幣收在平盤附近。匯銀人士說，目前看來仍有不小機會台股再攀高位，外資匯入並買股仍可期待。上週五匯市成交量依舊不大，特朗普將和日本首相安倍晉三見面，先前又對中國釋出善意，連番舉措都使得市場不得不暫停大部位操作，停下來觀望美、中、日的局勢變化。近期全球匯市流動性差，波動度加劇也使各方提高現金部位，退場觀望。預計今天成交區間在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31.000~31.150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台灣銀行間短率周五區間高位略向上。受近日國庫借款與國際債券密集交割影響，銀行分配不均情形暫難改變。且因龍頭銀行短期內開門機率不高、月底前料仍有大額國際債交割，短率料易上難下。人民幣市場部分，隔拆利率在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1.20%-2.00%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 xml:space="preserve"> 2,340 -2,400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A2617B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260F6" w:rsidRPr="003260F6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五美債利率上漲，主要受上月穩健的進口物價資料推動，進口物價資料發佈後，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美債收益率最高升至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2.43%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，收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2.41%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。歐元區公債收益率普遍上漲，因美國總統川普即將宣佈稅改計畫及中國經濟資料強勁，重燃對全球通脹上升的擔憂。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德債收益率上漲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2bp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至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0.33%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260F6" w:rsidRPr="003260F6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五離岸人民幣持平，人民幣受制於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6.87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反壓，在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6.80-6.87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箱型上緣處留下上影線。美元指數則是持續反彈，目前來到月線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101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附近位置，估計整理機會偏大。離岸人民幣換匯點下跌，一個月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205(+5)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2365(+15)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。期貨週五成交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318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0.07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2590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0.87</w:t>
      </w:r>
      <w:r w:rsidR="00C05CF5" w:rsidRPr="00C05CF5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8B2C97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307.25b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354.50b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275.40b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15.20%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25.20%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10.80%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5.20%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15.90%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10.00%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16.70%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3.10%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3.20%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7.90%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-6.10%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$48.50b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$51.35b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$40.82b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Feb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98.5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財政預算月報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$45.0b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$51.3b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$55.2b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02/13-02/15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</w:t>
            </w:r>
            <w:bookmarkStart w:id="0" w:name="_GoBack"/>
            <w:bookmarkEnd w:id="0"/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比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02/13-02/15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20.20%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21.40%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02/13-02/15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8.90%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8.10%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02/13-02/15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2440.0b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1040.0b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02/13-02/15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3000.0b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1630.0b</w:t>
            </w:r>
          </w:p>
        </w:tc>
      </w:tr>
      <w:tr w:rsidR="008B2C97" w:rsidRPr="008B2C97" w:rsidTr="008B2C9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02/13-02/18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97" w:rsidRPr="008B2C97" w:rsidRDefault="008B2C97" w:rsidP="008B2C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2C97">
              <w:rPr>
                <w:rFonts w:ascii="Tahoma" w:hAnsi="Tahoma" w:cs="Tahoma" w:hint="eastAsia"/>
                <w:color w:val="000000"/>
                <w:sz w:val="20"/>
                <w:szCs w:val="20"/>
              </w:rPr>
              <w:t>5.70%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0F7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3794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6692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0E4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5980-5A3C-4B5C-BECA-56855BD8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7</cp:revision>
  <cp:lastPrinted>2015-08-07T06:27:00Z</cp:lastPrinted>
  <dcterms:created xsi:type="dcterms:W3CDTF">2017-02-13T01:45:00Z</dcterms:created>
  <dcterms:modified xsi:type="dcterms:W3CDTF">2017-02-13T01:57:00Z</dcterms:modified>
</cp:coreProperties>
</file>