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E7D11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7586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8F41C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E7D11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7586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8F41C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30.868</w:t>
            </w:r>
          </w:p>
        </w:tc>
        <w:tc>
          <w:tcPr>
            <w:tcW w:w="1006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31.01</w:t>
            </w:r>
          </w:p>
        </w:tc>
        <w:tc>
          <w:tcPr>
            <w:tcW w:w="1080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30.745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6.8675</w:t>
            </w:r>
          </w:p>
        </w:tc>
        <w:tc>
          <w:tcPr>
            <w:tcW w:w="1006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6.887</w:t>
            </w:r>
          </w:p>
        </w:tc>
        <w:tc>
          <w:tcPr>
            <w:tcW w:w="1080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6.8601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6.8601</w:t>
            </w:r>
          </w:p>
        </w:tc>
        <w:tc>
          <w:tcPr>
            <w:tcW w:w="1006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6.8785</w:t>
            </w:r>
          </w:p>
        </w:tc>
        <w:tc>
          <w:tcPr>
            <w:tcW w:w="1080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6.8467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114.26</w:t>
            </w:r>
          </w:p>
        </w:tc>
        <w:tc>
          <w:tcPr>
            <w:tcW w:w="1006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114.5</w:t>
            </w:r>
          </w:p>
        </w:tc>
        <w:tc>
          <w:tcPr>
            <w:tcW w:w="1080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113.25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1.0578</w:t>
            </w:r>
          </w:p>
        </w:tc>
        <w:tc>
          <w:tcPr>
            <w:tcW w:w="1006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1.0633</w:t>
            </w:r>
          </w:p>
        </w:tc>
        <w:tc>
          <w:tcPr>
            <w:tcW w:w="1080" w:type="dxa"/>
            <w:shd w:val="clear" w:color="auto" w:fill="FFFFCC"/>
          </w:tcPr>
          <w:p w:rsidR="00806678" w:rsidRPr="00C64B27" w:rsidRDefault="00806678" w:rsidP="00806678">
            <w:pPr>
              <w:pStyle w:val="ad"/>
            </w:pPr>
            <w:r w:rsidRPr="00C64B27">
              <w:t>1.0561</w:t>
            </w:r>
          </w:p>
        </w:tc>
      </w:tr>
      <w:tr w:rsidR="00806678" w:rsidRPr="00E02542" w:rsidTr="00C3765B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0.7663</w:t>
            </w:r>
          </w:p>
        </w:tc>
        <w:tc>
          <w:tcPr>
            <w:tcW w:w="1006" w:type="dxa"/>
            <w:shd w:val="clear" w:color="auto" w:fill="auto"/>
          </w:tcPr>
          <w:p w:rsidR="00806678" w:rsidRPr="00C64B27" w:rsidRDefault="00806678" w:rsidP="00806678">
            <w:pPr>
              <w:pStyle w:val="ad"/>
            </w:pPr>
            <w:r w:rsidRPr="00C64B27">
              <w:t>0.7696</w:t>
            </w:r>
          </w:p>
        </w:tc>
        <w:tc>
          <w:tcPr>
            <w:tcW w:w="1080" w:type="dxa"/>
            <w:shd w:val="clear" w:color="auto" w:fill="auto"/>
          </w:tcPr>
          <w:p w:rsidR="00806678" w:rsidRDefault="00806678" w:rsidP="00806678">
            <w:pPr>
              <w:pStyle w:val="ad"/>
            </w:pPr>
            <w:r w:rsidRPr="00C64B27">
              <w:t>0.7618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0.19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-0.02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0.65911</w:t>
            </w:r>
          </w:p>
        </w:tc>
        <w:tc>
          <w:tcPr>
            <w:tcW w:w="1080" w:type="dxa"/>
            <w:shd w:val="clear" w:color="auto" w:fill="FFFFCC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-0.00011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4.802</w:t>
            </w:r>
          </w:p>
        </w:tc>
        <w:tc>
          <w:tcPr>
            <w:tcW w:w="1080" w:type="dxa"/>
            <w:shd w:val="clear" w:color="auto" w:fill="auto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-0.1244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5.0953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0.0067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0.8566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0.0036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1.0875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0.01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0.825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0.007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1.1281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0.0031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2.261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806678">
              <w:rPr>
                <w:color w:val="FF0000"/>
              </w:rPr>
              <w:t>-0.003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4.016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0.0108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4.2148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0.0119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3.219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806678">
              <w:rPr>
                <w:color w:val="FF0000"/>
              </w:rPr>
              <w:t>-0.022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3.421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0.68722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806678">
              <w:rPr>
                <w:color w:val="FF0000"/>
              </w:rPr>
              <w:t>-0.00056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1.039</w:t>
            </w:r>
          </w:p>
        </w:tc>
        <w:tc>
          <w:tcPr>
            <w:tcW w:w="1080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0.00278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2.4698</w:t>
            </w:r>
          </w:p>
        </w:tc>
        <w:tc>
          <w:tcPr>
            <w:tcW w:w="1080" w:type="dxa"/>
            <w:shd w:val="clear" w:color="auto" w:fill="FFFFCC"/>
          </w:tcPr>
          <w:p w:rsidR="00806678" w:rsidRPr="00CC01B7" w:rsidRDefault="00806678" w:rsidP="00806678">
            <w:pPr>
              <w:pStyle w:val="ad"/>
            </w:pPr>
            <w:r w:rsidRPr="00CC01B7">
              <w:t>0.0394</w:t>
            </w:r>
          </w:p>
        </w:tc>
      </w:tr>
      <w:tr w:rsidR="00806678" w:rsidRPr="00C47FE8" w:rsidTr="0023625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806678" w:rsidRPr="00CC01B7" w:rsidRDefault="00806678" w:rsidP="00806678">
            <w:pPr>
              <w:pStyle w:val="ad"/>
            </w:pPr>
            <w:r w:rsidRPr="00CC01B7">
              <w:t>3.0584</w:t>
            </w:r>
          </w:p>
        </w:tc>
        <w:tc>
          <w:tcPr>
            <w:tcW w:w="1080" w:type="dxa"/>
            <w:shd w:val="clear" w:color="auto" w:fill="auto"/>
          </w:tcPr>
          <w:p w:rsidR="00806678" w:rsidRDefault="00806678" w:rsidP="00806678">
            <w:pPr>
              <w:pStyle w:val="ad"/>
            </w:pPr>
            <w:r w:rsidRPr="00CC01B7">
              <w:t>0.0337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6678" w:rsidRPr="006F3ADE" w:rsidTr="0028107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806678" w:rsidRPr="00E862A3" w:rsidRDefault="00806678" w:rsidP="00806678">
            <w:pPr>
              <w:pStyle w:val="ad"/>
            </w:pPr>
            <w:r w:rsidRPr="00E862A3">
              <w:t>55.97</w:t>
            </w:r>
          </w:p>
        </w:tc>
        <w:tc>
          <w:tcPr>
            <w:tcW w:w="1080" w:type="dxa"/>
            <w:shd w:val="clear" w:color="auto" w:fill="FFFFCC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-0.19</w:t>
            </w:r>
          </w:p>
        </w:tc>
      </w:tr>
      <w:tr w:rsidR="00806678" w:rsidRPr="006F3ADE" w:rsidTr="0028107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806678" w:rsidRPr="00E862A3" w:rsidRDefault="00806678" w:rsidP="00806678">
            <w:pPr>
              <w:pStyle w:val="ad"/>
            </w:pPr>
            <w:r w:rsidRPr="00E862A3">
              <w:t>53.2</w:t>
            </w:r>
          </w:p>
        </w:tc>
        <w:tc>
          <w:tcPr>
            <w:tcW w:w="1080" w:type="dxa"/>
            <w:shd w:val="clear" w:color="auto" w:fill="auto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-0.22</w:t>
            </w:r>
          </w:p>
        </w:tc>
      </w:tr>
      <w:tr w:rsidR="00806678" w:rsidRPr="006F3ADE" w:rsidTr="0028107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806678" w:rsidRPr="00E862A3" w:rsidRDefault="00806678" w:rsidP="00806678">
            <w:pPr>
              <w:pStyle w:val="ad"/>
            </w:pPr>
            <w:r w:rsidRPr="00E862A3">
              <w:t>1228.13</w:t>
            </w:r>
          </w:p>
        </w:tc>
        <w:tc>
          <w:tcPr>
            <w:tcW w:w="1080" w:type="dxa"/>
            <w:shd w:val="clear" w:color="auto" w:fill="FFFFCC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-1.23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6678" w:rsidRPr="006F3ADE" w:rsidTr="002E6BC3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20504.41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92.25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5782.572</w:t>
            </w:r>
          </w:p>
        </w:tc>
        <w:tc>
          <w:tcPr>
            <w:tcW w:w="1080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18.616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2337.58</w:t>
            </w:r>
          </w:p>
        </w:tc>
        <w:tc>
          <w:tcPr>
            <w:tcW w:w="1080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9.33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11771.81</w:t>
            </w:r>
          </w:p>
        </w:tc>
        <w:tc>
          <w:tcPr>
            <w:tcW w:w="1080" w:type="dxa"/>
            <w:shd w:val="clear" w:color="auto" w:fill="FFFFCC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-2.62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3369.6</w:t>
            </w:r>
          </w:p>
        </w:tc>
        <w:tc>
          <w:tcPr>
            <w:tcW w:w="1080" w:type="dxa"/>
            <w:shd w:val="clear" w:color="auto" w:fill="auto"/>
          </w:tcPr>
          <w:p w:rsidR="00806678" w:rsidRPr="00806678" w:rsidRDefault="00806678" w:rsidP="00806678">
            <w:pPr>
              <w:pStyle w:val="ad"/>
              <w:rPr>
                <w:color w:val="FF0000"/>
              </w:rPr>
            </w:pPr>
            <w:r w:rsidRPr="00806678">
              <w:rPr>
                <w:color w:val="FF0000"/>
              </w:rPr>
              <w:t>-2.591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23703.01</w:t>
            </w:r>
          </w:p>
        </w:tc>
        <w:tc>
          <w:tcPr>
            <w:tcW w:w="1080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126.53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9718.78</w:t>
            </w:r>
          </w:p>
        </w:tc>
        <w:tc>
          <w:tcPr>
            <w:tcW w:w="1080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30.29</w:t>
            </w:r>
          </w:p>
        </w:tc>
      </w:tr>
      <w:tr w:rsidR="00806678" w:rsidRPr="00745739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19238.98</w:t>
            </w:r>
          </w:p>
        </w:tc>
        <w:tc>
          <w:tcPr>
            <w:tcW w:w="1080" w:type="dxa"/>
            <w:shd w:val="clear" w:color="auto" w:fill="FFFFCC"/>
          </w:tcPr>
          <w:p w:rsidR="00806678" w:rsidRPr="004C2A34" w:rsidRDefault="00806678" w:rsidP="00806678">
            <w:pPr>
              <w:pStyle w:val="ad"/>
            </w:pPr>
            <w:r w:rsidRPr="004C2A34">
              <w:t>206.96</w:t>
            </w:r>
          </w:p>
        </w:tc>
      </w:tr>
      <w:tr w:rsidR="00806678" w:rsidRPr="006F3ADE" w:rsidTr="002E6BC3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6678" w:rsidRPr="00915E2A" w:rsidRDefault="00806678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806678" w:rsidRPr="004C2A34" w:rsidRDefault="00806678" w:rsidP="00806678">
            <w:pPr>
              <w:pStyle w:val="ad"/>
            </w:pPr>
            <w:r w:rsidRPr="004C2A34">
              <w:t>2074.57</w:t>
            </w:r>
          </w:p>
        </w:tc>
        <w:tc>
          <w:tcPr>
            <w:tcW w:w="1080" w:type="dxa"/>
            <w:shd w:val="clear" w:color="auto" w:fill="auto"/>
          </w:tcPr>
          <w:p w:rsidR="00806678" w:rsidRDefault="00806678" w:rsidP="00806678">
            <w:pPr>
              <w:pStyle w:val="ad"/>
            </w:pPr>
            <w:r w:rsidRPr="004C2A34">
              <w:t>4.05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891BDB" w:rsidRPr="00891BDB" w:rsidRDefault="000838DB" w:rsidP="000838D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838DB">
        <w:rPr>
          <w:rFonts w:asciiTheme="minorHAnsi" w:eastAsia="標楷體" w:hAnsiTheme="minorHAnsi" w:hint="eastAsia"/>
          <w:noProof/>
          <w:sz w:val="16"/>
          <w:szCs w:val="16"/>
        </w:rPr>
        <w:t>美聯儲主席葉倫周二在參議院金融委員會發表證詞陳述時表示，可能需要在接下來的某次會議上升息，並稱“遲遲不撤走寬鬆政策將是不明智的”。但她暗示特朗普政府經濟政策存在相當大的不確定性。葉倫講話後，投資者上調美國將加速升息的預期，提振美元指數觸及三周高位；美國公債價格下跌；美國股市三大股指創下紀錄高位，銀行股領漲</w:t>
      </w:r>
      <w:r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B678F1" w:rsidRPr="00891BDB" w:rsidRDefault="00027B5F" w:rsidP="000838DB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CFC261E" wp14:editId="604F24CA">
                <wp:simplePos x="0" y="0"/>
                <wp:positionH relativeFrom="column">
                  <wp:posOffset>-86995</wp:posOffset>
                </wp:positionH>
                <wp:positionV relativeFrom="paragraph">
                  <wp:posOffset>536575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58004" y="8270722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8376933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8270722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42.25pt;width:268.85pt;height:43pt;z-index:251686912;mso-width-relative:margin;mso-height-relative:margin" coordorigin="-580,82707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">
                <v:shape id="手繪多邊形 13" o:spid="_x0000_s1030" style="position:absolute;left:-194;top:83769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82707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歐盟統計局公布，歐元區第四季度國內生產總值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(GDP)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第二次估值為較前季成長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0.4%(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預估為成長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0.5%),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較上年同期成長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1.7%(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預估為成長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1.8%)</w:t>
      </w:r>
      <w:r w:rsidR="000838DB" w:rsidRPr="000838D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891BDB" w:rsidRPr="00891BDB" w:rsidRDefault="00891BDB" w:rsidP="00891BD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260F6" w:rsidRDefault="003260F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1B59A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台幣兌美元週二出量收升逾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角，並創逾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21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個月新高；受到國際美元走弱及韓元午後跳漲影響，引爆外資進場瘋狂拋匯，帶動台幣一路狂奔，盤中一度升破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30.800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重要關卡，勁升近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角；短線有望進一步挑戰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30.700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價位。由於預計美國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月將公佈匯率報告，為避免遭美方列為匯率操縱國，近來台、韓等央行均繃緊神經，在外匯市場的調節動作都不大；午後韓元升幅更是明顯擴大，勁升逾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1%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。接下來將持續觀察外資動向，短線上台幣升值的趨勢應該不變。預計今天成交區間在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30.750~31.900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40432B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臺灣銀行間短率週二維穩。市場資金穩中帶緊，又分配不均，加以市場調度心態趨向保守，月底前不排除短率有穩中向上的可能。人民幣市場部分，隔拆利率在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1.20%-1.60%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 xml:space="preserve"> 2,000 -2,320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92DEE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bookmarkStart w:id="0" w:name="_GoBack"/>
      <w:bookmarkEnd w:id="0"/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週二美國公佈生產者物價小幅高於市場預期，而昨日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主席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Yellen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發表偏鷹派言論，表示等待太久再升息是不明智的，每次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會議均有可能升息，不需要等待川普財政刺激措施再行動。終場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年期美債利率上揚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3.4bps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2.470%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年期利率上揚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2.6bps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3.058%</w:t>
      </w:r>
      <w:r w:rsidR="000A53D0" w:rsidRPr="000A53D0">
        <w:rPr>
          <w:rFonts w:asciiTheme="minorHAnsi" w:eastAsia="標楷體" w:hAnsiTheme="minorHAnsi" w:hint="eastAsia"/>
          <w:noProof/>
          <w:sz w:val="16"/>
          <w:szCs w:val="16"/>
        </w:rPr>
        <w:t>，今日市場關注美國消費物價、銷售與生產數據公布，利率走勢仍維持震盪整理。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21A67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21A67" w:rsidRPr="00321A67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二離岸人民幣回升，從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6.877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回升最高至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。人民幣在箱型區間上緣沒站上後，往區間下緣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測試，晚間美國聯準會主席葉倫在國會聽證會發表較為鷹派的談話，推升美元指數走強，人民幣回吐稍早升值幅度，終場收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6.8563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。離岸人民幣換匯點大幅下跌，一個月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140(-35)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2060(-240)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2295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0.93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2684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0.92</w:t>
      </w:r>
      <w:r w:rsidR="001417A5" w:rsidRPr="001417A5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703F0A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2.50%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6.50%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6.90%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5.50%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11.30%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14.50%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21.40%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8.90%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19.40%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2440.0b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2030.0b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1040.0b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3000.0b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3740.0b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1630.0b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PPI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最終需求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不含食品及能源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4Q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2.58%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10-Feb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先期零售銷售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NAHB 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房屋市場指數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67</w:t>
            </w:r>
          </w:p>
        </w:tc>
      </w:tr>
      <w:tr w:rsidR="00703F0A" w:rsidRPr="00703F0A" w:rsidTr="00703F0A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02/15-02/18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F0A" w:rsidRPr="00703F0A" w:rsidRDefault="00703F0A" w:rsidP="00703F0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03F0A">
              <w:rPr>
                <w:rFonts w:ascii="Tahoma" w:hAnsi="Tahoma" w:cs="Tahoma" w:hint="eastAsia"/>
                <w:color w:val="000000"/>
                <w:sz w:val="20"/>
                <w:szCs w:val="20"/>
              </w:rPr>
              <w:t>5.70%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47D9"/>
    <w:rsid w:val="00025C63"/>
    <w:rsid w:val="000268FF"/>
    <w:rsid w:val="00026C77"/>
    <w:rsid w:val="00027B5F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21F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90566"/>
    <w:rsid w:val="000910F7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6360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386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2EC8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22EC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0E58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3794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5DAF"/>
    <w:rsid w:val="00466740"/>
    <w:rsid w:val="00466BA1"/>
    <w:rsid w:val="00467B49"/>
    <w:rsid w:val="00467F55"/>
    <w:rsid w:val="00467F89"/>
    <w:rsid w:val="0047072B"/>
    <w:rsid w:val="00471C24"/>
    <w:rsid w:val="00472802"/>
    <w:rsid w:val="00473D66"/>
    <w:rsid w:val="00473DB2"/>
    <w:rsid w:val="00475912"/>
    <w:rsid w:val="004764D1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253A9"/>
    <w:rsid w:val="00530062"/>
    <w:rsid w:val="005301E4"/>
    <w:rsid w:val="0053192D"/>
    <w:rsid w:val="00534867"/>
    <w:rsid w:val="00536E12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0A86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6692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0E4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7E8"/>
    <w:rsid w:val="00664E2D"/>
    <w:rsid w:val="006650DB"/>
    <w:rsid w:val="006653D2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438"/>
    <w:rsid w:val="007505E3"/>
    <w:rsid w:val="00750AAC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DF8"/>
    <w:rsid w:val="00901FE2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673C"/>
    <w:rsid w:val="00B60C6F"/>
    <w:rsid w:val="00B6198C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B17"/>
    <w:rsid w:val="00CF3C27"/>
    <w:rsid w:val="00CF3E25"/>
    <w:rsid w:val="00CF589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33F1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48D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A5B"/>
    <w:rsid w:val="00FB6CB4"/>
    <w:rsid w:val="00FB6E5A"/>
    <w:rsid w:val="00FB7248"/>
    <w:rsid w:val="00FB7505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F9FD3-633A-4765-B902-DEF12E87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14</cp:revision>
  <cp:lastPrinted>2015-08-07T06:27:00Z</cp:lastPrinted>
  <dcterms:created xsi:type="dcterms:W3CDTF">2017-02-15T01:08:00Z</dcterms:created>
  <dcterms:modified xsi:type="dcterms:W3CDTF">2017-02-15T02:08:00Z</dcterms:modified>
</cp:coreProperties>
</file>