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97C7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49331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7F3DEE" w:rsidRDefault="007F3DE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97C7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49331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7F3DEE" w:rsidRDefault="007F3DE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057E94" w:rsidRPr="00E02542" w:rsidTr="003D39C1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57E94" w:rsidRPr="00915E2A" w:rsidRDefault="00057E9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30.745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30.724</w:t>
            </w:r>
          </w:p>
        </w:tc>
      </w:tr>
      <w:tr w:rsidR="00057E94" w:rsidRPr="00E02542" w:rsidTr="003D39C1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57E94" w:rsidRPr="00915E2A" w:rsidRDefault="00057E9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6.8778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6.8807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6.8656</w:t>
            </w:r>
          </w:p>
        </w:tc>
      </w:tr>
      <w:tr w:rsidR="00057E94" w:rsidRPr="00E02542" w:rsidTr="003D39C1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57E94" w:rsidRPr="00915E2A" w:rsidRDefault="00057E9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6.8494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6.8663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6.8446</w:t>
            </w:r>
          </w:p>
        </w:tc>
      </w:tr>
      <w:tr w:rsidR="00057E94" w:rsidRPr="00E02542" w:rsidTr="003D39C1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57E94" w:rsidRPr="00915E2A" w:rsidRDefault="00057E9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112.61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113.46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112.55</w:t>
            </w:r>
          </w:p>
        </w:tc>
      </w:tr>
      <w:tr w:rsidR="00057E94" w:rsidRPr="00E02542" w:rsidTr="003D39C1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57E94" w:rsidRPr="00915E2A" w:rsidRDefault="00057E9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1.0582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1.0595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1.0538</w:t>
            </w:r>
          </w:p>
        </w:tc>
      </w:tr>
      <w:tr w:rsidR="00057E94" w:rsidRPr="00E02542" w:rsidTr="003D39C1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57E94" w:rsidRPr="00915E2A" w:rsidRDefault="00057E9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0.7715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0.7741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57E94" w:rsidRPr="00057E94" w:rsidRDefault="00057E94" w:rsidP="00057E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57E94">
              <w:rPr>
                <w:rFonts w:ascii="Tahoma" w:hAnsi="Tahoma" w:cs="Tahoma"/>
                <w:color w:val="000000"/>
                <w:sz w:val="18"/>
                <w:szCs w:val="18"/>
              </w:rPr>
              <w:t>0.7665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0.65922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4.7687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FF0000"/>
                <w:sz w:val="18"/>
                <w:szCs w:val="18"/>
              </w:rPr>
              <w:t>-0.3426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5.1127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FF0000"/>
                <w:sz w:val="18"/>
                <w:szCs w:val="18"/>
              </w:rPr>
              <w:t>-0.1106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0.8597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FF0000"/>
                <w:sz w:val="18"/>
                <w:szCs w:val="18"/>
              </w:rPr>
              <w:t>-0.008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FF0000"/>
                <w:sz w:val="18"/>
                <w:szCs w:val="18"/>
              </w:rPr>
              <w:t>-0.01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FF0000"/>
                <w:sz w:val="18"/>
                <w:szCs w:val="18"/>
              </w:rPr>
              <w:t>-0.01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1.0725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FF0000"/>
                <w:sz w:val="18"/>
                <w:szCs w:val="18"/>
              </w:rPr>
              <w:t>-0.0228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2.5271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0.0426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4.093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0.008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4.284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0.0062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3.178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FF0000"/>
                <w:sz w:val="18"/>
                <w:szCs w:val="18"/>
              </w:rPr>
              <w:t>-0.005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3.324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FF0000"/>
                <w:sz w:val="18"/>
                <w:szCs w:val="18"/>
              </w:rPr>
              <w:t>-0.011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0.68333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FF0000"/>
                <w:sz w:val="18"/>
                <w:szCs w:val="18"/>
              </w:rPr>
              <w:t>-0.00278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1.054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0.00056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2.372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FF0000"/>
                <w:sz w:val="18"/>
                <w:szCs w:val="18"/>
              </w:rPr>
              <w:t>-0.032</w:t>
            </w:r>
          </w:p>
        </w:tc>
      </w:tr>
      <w:tr w:rsidR="00AD7A16" w:rsidRPr="00C47FE8" w:rsidTr="00A709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AD7A16" w:rsidRPr="00915E2A" w:rsidRDefault="00AD7A1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000000"/>
                <w:sz w:val="18"/>
                <w:szCs w:val="18"/>
              </w:rPr>
              <w:t>3.0127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D7A16" w:rsidRPr="00AD7A16" w:rsidRDefault="00AD7A16" w:rsidP="00AD7A1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D7A16">
              <w:rPr>
                <w:rFonts w:ascii="Tahoma" w:hAnsi="Tahoma" w:cs="Tahoma"/>
                <w:color w:val="FF0000"/>
                <w:sz w:val="18"/>
                <w:szCs w:val="18"/>
              </w:rPr>
              <w:t>-0.0144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671D9" w:rsidRPr="006F3ADE" w:rsidTr="004C692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671D9" w:rsidRPr="00915E2A" w:rsidRDefault="008671D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56.58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FF0000"/>
                <w:sz w:val="18"/>
                <w:szCs w:val="18"/>
              </w:rPr>
              <w:t>-0.11</w:t>
            </w:r>
          </w:p>
        </w:tc>
      </w:tr>
      <w:tr w:rsidR="008671D9" w:rsidRPr="006F3ADE" w:rsidTr="004C692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671D9" w:rsidRPr="00915E2A" w:rsidRDefault="008671D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54.45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FF0000"/>
                <w:sz w:val="18"/>
                <w:szCs w:val="18"/>
              </w:rPr>
              <w:t>-0.1</w:t>
            </w:r>
          </w:p>
        </w:tc>
      </w:tr>
      <w:tr w:rsidR="008671D9" w:rsidRPr="006F3ADE" w:rsidTr="004C692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671D9" w:rsidRPr="00915E2A" w:rsidRDefault="008671D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1249.56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FF0000"/>
                <w:sz w:val="18"/>
                <w:szCs w:val="18"/>
              </w:rPr>
              <w:t>-1.31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671D9" w:rsidRPr="006F3ADE" w:rsidTr="009412BE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8671D9" w:rsidRPr="00915E2A" w:rsidRDefault="008671D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20810.32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34.72</w:t>
            </w:r>
          </w:p>
        </w:tc>
      </w:tr>
      <w:tr w:rsidR="008671D9" w:rsidRPr="006F3ADE" w:rsidTr="009412B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671D9" w:rsidRPr="00915E2A" w:rsidRDefault="008671D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5835.507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FF0000"/>
                <w:sz w:val="18"/>
                <w:szCs w:val="18"/>
              </w:rPr>
              <w:t>-25.118</w:t>
            </w:r>
          </w:p>
        </w:tc>
      </w:tr>
      <w:tr w:rsidR="008671D9" w:rsidRPr="006F3ADE" w:rsidTr="009412BE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671D9" w:rsidRPr="00915E2A" w:rsidRDefault="008671D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2363.81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0.99</w:t>
            </w:r>
          </w:p>
        </w:tc>
      </w:tr>
      <w:tr w:rsidR="008671D9" w:rsidRPr="006F3ADE" w:rsidTr="009412B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671D9" w:rsidRPr="00915E2A" w:rsidRDefault="008671D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11947.83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FF0000"/>
                <w:sz w:val="18"/>
                <w:szCs w:val="18"/>
              </w:rPr>
              <w:t>-50.76</w:t>
            </w:r>
          </w:p>
        </w:tc>
      </w:tr>
      <w:tr w:rsidR="008671D9" w:rsidRPr="006F3ADE" w:rsidTr="009412BE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671D9" w:rsidRPr="00915E2A" w:rsidRDefault="008671D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3414.936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FF0000"/>
                <w:sz w:val="18"/>
                <w:szCs w:val="18"/>
              </w:rPr>
              <w:t>-10.343</w:t>
            </w:r>
          </w:p>
        </w:tc>
      </w:tr>
      <w:tr w:rsidR="008671D9" w:rsidRPr="006F3ADE" w:rsidTr="009412B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671D9" w:rsidRPr="00915E2A" w:rsidRDefault="008671D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24201.96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FF0000"/>
                <w:sz w:val="18"/>
                <w:szCs w:val="18"/>
              </w:rPr>
              <w:t>-87.1</w:t>
            </w:r>
          </w:p>
        </w:tc>
      </w:tr>
      <w:tr w:rsidR="008671D9" w:rsidRPr="006F3ADE" w:rsidTr="009412BE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671D9" w:rsidRPr="00915E2A" w:rsidRDefault="008671D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9769.31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FF0000"/>
                <w:sz w:val="18"/>
                <w:szCs w:val="18"/>
              </w:rPr>
              <w:t>-6.03</w:t>
            </w:r>
          </w:p>
        </w:tc>
      </w:tr>
      <w:tr w:rsidR="008671D9" w:rsidRPr="00745739" w:rsidTr="009412B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671D9" w:rsidRPr="00915E2A" w:rsidRDefault="008671D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19371.46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FF0000"/>
                <w:sz w:val="18"/>
                <w:szCs w:val="18"/>
              </w:rPr>
              <w:t>-36.66</w:t>
            </w:r>
          </w:p>
        </w:tc>
      </w:tr>
      <w:tr w:rsidR="008671D9" w:rsidRPr="006F3ADE" w:rsidTr="009412BE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671D9" w:rsidRPr="00915E2A" w:rsidRDefault="008671D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000000"/>
                <w:sz w:val="18"/>
                <w:szCs w:val="18"/>
              </w:rPr>
              <w:t>2107.63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671D9" w:rsidRPr="008671D9" w:rsidRDefault="008671D9" w:rsidP="008671D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671D9">
              <w:rPr>
                <w:rFonts w:ascii="Tahoma" w:hAnsi="Tahoma" w:cs="Tahoma"/>
                <w:color w:val="FF0000"/>
                <w:sz w:val="18"/>
                <w:szCs w:val="18"/>
              </w:rPr>
              <w:t>-8.8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631820" w:rsidRPr="00631820" w:rsidRDefault="00033F88" w:rsidP="00033F88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33F88">
        <w:rPr>
          <w:rFonts w:asciiTheme="minorHAnsi" w:eastAsia="標楷體" w:hAnsiTheme="minorHAnsi" w:hint="eastAsia"/>
          <w:noProof/>
          <w:sz w:val="16"/>
          <w:szCs w:val="16"/>
        </w:rPr>
        <w:t>美國總統特朗普稱，中國是操縱匯率的“總冠軍”。就在幾小時前，新任美國財長剛剛承諾將更加系統地分析中國的外匯政策操作。特朗普在接受路透專訪時表示，雖然他並未兌現在就任首日宣布中國為匯率操縱國的競選承諾，但他對中國操縱本幣匯率的認定沒有“退縮”。</w:t>
      </w:r>
    </w:p>
    <w:p w:rsidR="008A13AA" w:rsidRPr="007B3E7F" w:rsidRDefault="007B3E7F" w:rsidP="008A13A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7B3E7F">
        <w:rPr>
          <w:rFonts w:asciiTheme="minorHAnsi" w:eastAsia="標楷體" w:hAnsiTheme="minorHAnsi" w:hint="eastAsia"/>
          <w:noProof/>
          <w:sz w:val="16"/>
          <w:szCs w:val="16"/>
        </w:rPr>
        <w:t>歐洲央行管委諾沃特尼表示，歐洲央行今年無需調整利率，確認直到明年稍晚或更長時間內利率將持穩的市場預期。他並稱，倘若美國新政府擴大預算支出，將導致通脹及利率升高，美元走堅，不利出口業者，為該國政府的政策目標帶來反效果。</w:t>
      </w:r>
    </w:p>
    <w:p w:rsidR="003260F6" w:rsidRDefault="0052422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8E1367C" wp14:editId="72F4375E">
                <wp:simplePos x="0" y="0"/>
                <wp:positionH relativeFrom="column">
                  <wp:posOffset>-86360</wp:posOffset>
                </wp:positionH>
                <wp:positionV relativeFrom="paragraph">
                  <wp:posOffset>20543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58004" y="8472994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579205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47299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pt;margin-top:1.6pt;width:268.85pt;height:43pt;z-index:251686912;mso-width-relative:margin;mso-height-relative:margin" coordorigin="-580,84729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">
                <v:shape id="手繪多邊形 13" o:spid="_x0000_s1030" style="position:absolute;left:-194;top:85792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84729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3E7F" w:rsidRDefault="007B3E7F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524226" w:rsidRDefault="00524226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43FF7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台幣兌美元週四微幅收升，第三日上</w:t>
      </w:r>
      <w:bookmarkStart w:id="0" w:name="_GoBack"/>
      <w:bookmarkEnd w:id="0"/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揚。匯銀人士稱，主要因外資匯入、韓元兌美元升值以及出口商月底拋匯等帶動，但因月底長假在即，市場交投偏向審慎，令台幣仍不脫區間整理走勢。月底四天連續假期，但期間可能遇到美國總統川普稅改計畫細節的公佈，為避免意外這兩天市場謹慎以對，週四美元兌台幣收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30.693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E23FC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278C4" w:rsidRPr="008278C4">
        <w:rPr>
          <w:rFonts w:asciiTheme="minorHAnsi" w:eastAsia="標楷體" w:hAnsiTheme="minorHAnsi" w:hint="eastAsia"/>
          <w:noProof/>
          <w:sz w:val="16"/>
          <w:szCs w:val="16"/>
        </w:rPr>
        <w:t>台灣銀行間短率周四區間高位略見壓力。因應月底連續假期，</w:t>
      </w:r>
      <w:r w:rsidR="008278C4" w:rsidRPr="008278C4">
        <w:rPr>
          <w:rFonts w:asciiTheme="minorHAnsi" w:eastAsia="標楷體" w:hAnsiTheme="minorHAnsi" w:hint="eastAsia"/>
          <w:noProof/>
          <w:sz w:val="16"/>
          <w:szCs w:val="16"/>
        </w:rPr>
        <w:t>2/24</w:t>
      </w:r>
      <w:r w:rsidR="008278C4" w:rsidRPr="008278C4">
        <w:rPr>
          <w:rFonts w:asciiTheme="minorHAnsi" w:eastAsia="標楷體" w:hAnsiTheme="minorHAnsi" w:hint="eastAsia"/>
          <w:noProof/>
          <w:sz w:val="16"/>
          <w:szCs w:val="16"/>
        </w:rPr>
        <w:t>為</w:t>
      </w:r>
      <w:r w:rsidR="008278C4" w:rsidRPr="008278C4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8278C4" w:rsidRPr="008278C4">
        <w:rPr>
          <w:rFonts w:asciiTheme="minorHAnsi" w:eastAsia="標楷體" w:hAnsiTheme="minorHAnsi" w:hint="eastAsia"/>
          <w:noProof/>
          <w:sz w:val="16"/>
          <w:szCs w:val="16"/>
        </w:rPr>
        <w:t>月底最後交易日且須累算五天積數，但因金融機構此前皆已避開資金落點月底，銀行間資金漸轉寬鬆，只能仰賴央行沖銷過剩資金。人民幣市場部分，隔拆利率在</w:t>
      </w:r>
      <w:r w:rsidR="008278C4" w:rsidRPr="008278C4">
        <w:rPr>
          <w:rFonts w:asciiTheme="minorHAnsi" w:eastAsia="標楷體" w:hAnsiTheme="minorHAnsi" w:hint="eastAsia"/>
          <w:noProof/>
          <w:sz w:val="16"/>
          <w:szCs w:val="16"/>
        </w:rPr>
        <w:t>2.00%-3.50%</w:t>
      </w:r>
      <w:r w:rsidR="008278C4" w:rsidRPr="008278C4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8278C4" w:rsidRPr="008278C4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8278C4" w:rsidRPr="008278C4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8278C4" w:rsidRPr="008278C4">
        <w:rPr>
          <w:rFonts w:asciiTheme="minorHAnsi" w:eastAsia="標楷體" w:hAnsiTheme="minorHAnsi" w:hint="eastAsia"/>
          <w:noProof/>
          <w:sz w:val="16"/>
          <w:szCs w:val="16"/>
        </w:rPr>
        <w:t xml:space="preserve"> 2,210 -2,290</w:t>
      </w:r>
      <w:r w:rsidR="008278C4" w:rsidRPr="008278C4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92DEE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週四美國公佈初請失業金人數變化不大，但美債市場持續反應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可能不會於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月份升息的預期，使得利率持續下跌，終場美債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年券利率小幅下滑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4.1bps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2.372%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2bps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3.013%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，今日市場關注新屋銷售與密大信心終值，短線美債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年券暫維持於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A20AA0" w:rsidRPr="00A20AA0">
        <w:rPr>
          <w:rFonts w:asciiTheme="minorHAnsi" w:eastAsia="標楷體" w:hAnsiTheme="minorHAnsi" w:hint="eastAsia"/>
          <w:noProof/>
          <w:sz w:val="16"/>
          <w:szCs w:val="16"/>
        </w:rPr>
        <w:t>上下震盪整理。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週四離岸人民幣小幅升值，自區間上緣回落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6.85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。週四美國公布數據好壞參半，請領失業救濟金人數微幅上揚，但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月房價同比上漲，在沒有特別利多消息下，美元指數回跌，市場靜待下週就業報告。離岸人民幣換匯點變化下挫，一個月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170(-50)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2200(-120)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。期貨週四成交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6121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口，約當成交金額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2.07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3452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1.31</w:t>
      </w:r>
      <w:r w:rsidR="00000F29" w:rsidRPr="00000F29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825F2" w:rsidRDefault="006825F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3D3E1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3D3E19" w:rsidRPr="003D3E19" w:rsidTr="003D3E19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02/23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2.95%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2.77%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6.25%</w:t>
            </w:r>
          </w:p>
        </w:tc>
      </w:tr>
      <w:tr w:rsidR="003D3E19" w:rsidRPr="003D3E19" w:rsidTr="003D3E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02/23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18-Feb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240k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244k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239k</w:t>
            </w:r>
          </w:p>
        </w:tc>
      </w:tr>
      <w:tr w:rsidR="003D3E19" w:rsidRPr="003D3E19" w:rsidTr="003D3E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02/23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11-Feb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2068k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2060k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2076k</w:t>
            </w:r>
          </w:p>
        </w:tc>
      </w:tr>
      <w:tr w:rsidR="003D3E19" w:rsidRPr="003D3E19" w:rsidTr="003D3E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02/24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堪薩斯城聯邦製造業展望企業活動指數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9</w:t>
            </w:r>
          </w:p>
        </w:tc>
      </w:tr>
      <w:tr w:rsidR="003D3E19" w:rsidRPr="003D3E19" w:rsidTr="003D3E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02/24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3.80%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3.84%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3.82%</w:t>
            </w:r>
          </w:p>
        </w:tc>
      </w:tr>
      <w:tr w:rsidR="003D3E19" w:rsidRPr="003D3E19" w:rsidTr="003D3E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02/24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M1B(</w:t>
            </w: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6.01%</w:t>
            </w:r>
          </w:p>
        </w:tc>
      </w:tr>
      <w:tr w:rsidR="003D3E19" w:rsidRPr="003D3E19" w:rsidTr="003D3E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02/24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4.11%</w:t>
            </w:r>
          </w:p>
        </w:tc>
      </w:tr>
      <w:tr w:rsidR="003D3E19" w:rsidRPr="003D3E19" w:rsidTr="003D3E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02/24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571k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536k</w:t>
            </w:r>
          </w:p>
        </w:tc>
      </w:tr>
      <w:tr w:rsidR="003D3E19" w:rsidRPr="003D3E19" w:rsidTr="003D3E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02/24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6.40%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-10.40%</w:t>
            </w:r>
          </w:p>
        </w:tc>
      </w:tr>
      <w:tr w:rsidR="003D3E19" w:rsidRPr="003D3E19" w:rsidTr="003D3E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02/24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Feb F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9" w:rsidRPr="003D3E19" w:rsidRDefault="003D3E19" w:rsidP="003D3E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E19">
              <w:rPr>
                <w:rFonts w:ascii="Tahoma" w:hAnsi="Tahoma" w:cs="Tahoma" w:hint="eastAsia"/>
                <w:color w:val="000000"/>
                <w:sz w:val="20"/>
                <w:szCs w:val="20"/>
              </w:rPr>
              <w:t>95.7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610"/>
    <w:rsid w:val="006336B5"/>
    <w:rsid w:val="006336B9"/>
    <w:rsid w:val="006347BD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1DB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930"/>
    <w:rsid w:val="00B60C6F"/>
    <w:rsid w:val="00B6198C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DED"/>
    <w:rsid w:val="00BA0016"/>
    <w:rsid w:val="00BA01CE"/>
    <w:rsid w:val="00BA0577"/>
    <w:rsid w:val="00BA08B8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173"/>
    <w:rsid w:val="00C2373A"/>
    <w:rsid w:val="00C23F7E"/>
    <w:rsid w:val="00C278D9"/>
    <w:rsid w:val="00C278E4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D0B75"/>
    <w:rsid w:val="00DD1513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5F6B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3FC5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B6D4D-C9F5-44EE-962A-6FE843EE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45</cp:revision>
  <cp:lastPrinted>2015-08-07T06:27:00Z</cp:lastPrinted>
  <dcterms:created xsi:type="dcterms:W3CDTF">2017-02-24T01:31:00Z</dcterms:created>
  <dcterms:modified xsi:type="dcterms:W3CDTF">2017-02-24T01:55:00Z</dcterms:modified>
</cp:coreProperties>
</file>