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DC797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DC797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991579" w:rsidRPr="00E02542" w:rsidTr="00516AA0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30.982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30.999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30.941</w:t>
            </w:r>
          </w:p>
        </w:tc>
      </w:tr>
      <w:tr w:rsidR="00991579" w:rsidRPr="00E02542" w:rsidTr="00516AA0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6.897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6.8988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6.888</w:t>
            </w:r>
          </w:p>
        </w:tc>
      </w:tr>
      <w:tr w:rsidR="00991579" w:rsidRPr="00E02542" w:rsidTr="00516AA0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6.9011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6.9028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6.8874</w:t>
            </w:r>
          </w:p>
        </w:tc>
      </w:tr>
      <w:tr w:rsidR="00991579" w:rsidRPr="00E02542" w:rsidTr="00516AA0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113.89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114.14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113.56</w:t>
            </w:r>
          </w:p>
        </w:tc>
      </w:tr>
      <w:tr w:rsidR="00991579" w:rsidRPr="00E02542" w:rsidTr="00516AA0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1.0582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1.0575</w:t>
            </w:r>
          </w:p>
        </w:tc>
      </w:tr>
      <w:tr w:rsidR="00991579" w:rsidRPr="00E02542" w:rsidTr="00516AA0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0.7579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0.7609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0.7571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0.173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FF0000"/>
                <w:sz w:val="18"/>
                <w:szCs w:val="18"/>
              </w:rPr>
              <w:t>-0.001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0.65933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FF0000"/>
                <w:sz w:val="18"/>
                <w:szCs w:val="18"/>
              </w:rPr>
              <w:t>-0.00011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4.62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0.1333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5.0627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0.106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0.8828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0.0053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0.004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0.865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0.025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1.1525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0.0114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2.4033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0.0343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4.0951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4.2925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0.002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0.02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3.364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FF0000"/>
                <w:sz w:val="18"/>
                <w:szCs w:val="18"/>
              </w:rPr>
              <w:t>-0.039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0.68278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1.10167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0.00167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2.4997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0.0163</w:t>
            </w:r>
          </w:p>
        </w:tc>
      </w:tr>
      <w:tr w:rsidR="00991579" w:rsidRPr="00C47FE8" w:rsidTr="001D5B1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3.1046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0.0284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91579" w:rsidRPr="006F3ADE" w:rsidTr="0047710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56.01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FF0000"/>
                <w:sz w:val="18"/>
                <w:szCs w:val="18"/>
              </w:rPr>
              <w:t>-0.03</w:t>
            </w:r>
          </w:p>
        </w:tc>
      </w:tr>
      <w:tr w:rsidR="00991579" w:rsidRPr="006F3ADE" w:rsidTr="00477103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991579" w:rsidRPr="006F3ADE" w:rsidTr="0047710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1225.29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0.4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91579" w:rsidRPr="006F3ADE" w:rsidTr="0096238D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20954.34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FF0000"/>
                <w:sz w:val="18"/>
                <w:szCs w:val="18"/>
              </w:rPr>
              <w:t>-51.37</w:t>
            </w:r>
          </w:p>
        </w:tc>
      </w:tr>
      <w:tr w:rsidR="00991579" w:rsidRPr="006F3ADE" w:rsidTr="0096238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5849.175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FF0000"/>
                <w:sz w:val="18"/>
                <w:szCs w:val="18"/>
              </w:rPr>
              <w:t>-21.578</w:t>
            </w:r>
          </w:p>
        </w:tc>
      </w:tr>
      <w:tr w:rsidR="00991579" w:rsidRPr="006F3ADE" w:rsidTr="0096238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2375.31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FF0000"/>
                <w:sz w:val="18"/>
                <w:szCs w:val="18"/>
              </w:rPr>
              <w:t>-7.81</w:t>
            </w:r>
          </w:p>
        </w:tc>
      </w:tr>
      <w:tr w:rsidR="00991579" w:rsidRPr="006F3ADE" w:rsidTr="0096238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11958.4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FF0000"/>
                <w:sz w:val="18"/>
                <w:szCs w:val="18"/>
              </w:rPr>
              <w:t>-68.96</w:t>
            </w:r>
          </w:p>
        </w:tc>
      </w:tr>
      <w:tr w:rsidR="00991579" w:rsidRPr="006F3ADE" w:rsidTr="0096238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3386.213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FF0000"/>
                <w:sz w:val="18"/>
                <w:szCs w:val="18"/>
              </w:rPr>
              <w:t>-0.814</w:t>
            </w:r>
          </w:p>
        </w:tc>
      </w:tr>
      <w:tr w:rsidR="00991579" w:rsidRPr="006F3ADE" w:rsidTr="0096238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23596.28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34.07</w:t>
            </w:r>
          </w:p>
        </w:tc>
      </w:tr>
      <w:tr w:rsidR="00991579" w:rsidRPr="006F3ADE" w:rsidTr="0096238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9682.63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22.36</w:t>
            </w:r>
          </w:p>
        </w:tc>
      </w:tr>
      <w:tr w:rsidR="00991579" w:rsidRPr="00745739" w:rsidTr="0096238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19379.14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FF0000"/>
                <w:sz w:val="18"/>
                <w:szCs w:val="18"/>
              </w:rPr>
              <w:t>-5.87</w:t>
            </w:r>
          </w:p>
        </w:tc>
      </w:tr>
      <w:tr w:rsidR="00991579" w:rsidRPr="006F3ADE" w:rsidTr="0096238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91579" w:rsidRPr="00915E2A" w:rsidRDefault="0099157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000000"/>
                <w:sz w:val="18"/>
                <w:szCs w:val="18"/>
              </w:rPr>
              <w:t>2081.36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91579" w:rsidRPr="00991579" w:rsidRDefault="00991579" w:rsidP="0099157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91579">
              <w:rPr>
                <w:rFonts w:ascii="Tahoma" w:hAnsi="Tahoma" w:cs="Tahoma"/>
                <w:color w:val="FF0000"/>
                <w:sz w:val="18"/>
                <w:szCs w:val="18"/>
              </w:rPr>
              <w:t>7.28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31820" w:rsidRPr="00631820" w:rsidRDefault="00BA0FC1" w:rsidP="00BA0FC1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BA0FC1">
        <w:rPr>
          <w:rFonts w:asciiTheme="minorHAnsi" w:eastAsia="標楷體" w:hAnsiTheme="minorHAnsi" w:hint="eastAsia"/>
          <w:noProof/>
          <w:sz w:val="16"/>
          <w:szCs w:val="16"/>
        </w:rPr>
        <w:t>美國總統特朗普</w:t>
      </w:r>
      <w:r w:rsidR="006E70F9">
        <w:rPr>
          <w:rFonts w:asciiTheme="minorHAnsi" w:eastAsia="標楷體" w:hAnsiTheme="minorHAnsi" w:hint="eastAsia"/>
          <w:noProof/>
          <w:sz w:val="16"/>
          <w:szCs w:val="16"/>
        </w:rPr>
        <w:t>簽署一項修訂版入境限制行政令</w:t>
      </w:r>
      <w:r w:rsidRPr="00BA0FC1">
        <w:rPr>
          <w:rFonts w:asciiTheme="minorHAnsi" w:eastAsia="標楷體" w:hAnsiTheme="minorHAnsi" w:hint="eastAsia"/>
          <w:noProof/>
          <w:sz w:val="16"/>
          <w:szCs w:val="16"/>
        </w:rPr>
        <w:t>，將禁止六個穆斯林國家公民進入美國。此前特朗普的第一版“禁穆令”遭到法院凍結。新版禁令將在</w:t>
      </w:r>
      <w:r w:rsidRPr="00BA0FC1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BA0FC1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BA0FC1">
        <w:rPr>
          <w:rFonts w:asciiTheme="minorHAnsi" w:eastAsia="標楷體" w:hAnsiTheme="minorHAnsi" w:hint="eastAsia"/>
          <w:noProof/>
          <w:sz w:val="16"/>
          <w:szCs w:val="16"/>
        </w:rPr>
        <w:t>16</w:t>
      </w:r>
      <w:r w:rsidRPr="00BA0FC1">
        <w:rPr>
          <w:rFonts w:asciiTheme="minorHAnsi" w:eastAsia="標楷體" w:hAnsiTheme="minorHAnsi" w:hint="eastAsia"/>
          <w:noProof/>
          <w:sz w:val="16"/>
          <w:szCs w:val="16"/>
        </w:rPr>
        <w:t>日生效。該禁令將只適用于新的簽證申請人，意味著根據上一版禁令被撤銷簽證的大約</w:t>
      </w:r>
      <w:r w:rsidRPr="00BA0FC1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Pr="00BA0FC1">
        <w:rPr>
          <w:rFonts w:asciiTheme="minorHAnsi" w:eastAsia="標楷體" w:hAnsiTheme="minorHAnsi" w:hint="eastAsia"/>
          <w:noProof/>
          <w:sz w:val="16"/>
          <w:szCs w:val="16"/>
        </w:rPr>
        <w:t>萬人將獲准入境美國。修改後的法令意味著，來自禁令名單國家的數以萬計的美國綠卡持有者將不再受到影響。</w:t>
      </w:r>
    </w:p>
    <w:p w:rsidR="003260F6" w:rsidRPr="006E70F9" w:rsidRDefault="006E70F9" w:rsidP="003A7EB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5D12662" wp14:editId="73BA6B38">
                <wp:simplePos x="0" y="0"/>
                <wp:positionH relativeFrom="column">
                  <wp:posOffset>-86360</wp:posOffset>
                </wp:positionH>
                <wp:positionV relativeFrom="paragraph">
                  <wp:posOffset>749607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8472994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579205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47299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pt;margin-top:59pt;width:268.85pt;height:43pt;z-index:251686912;mso-width-relative:margin;mso-height-relative:margin" coordorigin="-580,84729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">
                <v:shape id="手繪多邊形 13" o:spid="_x0000_s1030" style="position:absolute;left:-194;top:8579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84729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月工廠訂單連續第二個月增加，表明製造業復蘇勢頭不斷增強，因商品價格上漲提振了對機械設備的需求。美國商務部週一稱，工廠訂單增長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1.2%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月修正後仍為跳升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1.3%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。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月工廠訂單較去年同期增長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5.5%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，製成品總付運量增長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0.2%</w:t>
      </w:r>
      <w:r w:rsidR="00BA0FC1" w:rsidRPr="006E70F9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7B3E7F" w:rsidRDefault="007B3E7F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524226" w:rsidRDefault="0052422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台幣兌美元週一量縮微收揚。受日圓、人民幣等主要亞幣回升帶動，台幣跟進區間偏升，惟交投清淡觀望外資進一步動向，出口商則在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元上方的拋匯意願較高，短線料台幣暫在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元整數關卡上下整理。昨日成交量能轉趨淡靜，其中外資買賣匯交易皆有，暫看不出明顯方向，至於進口商交投則顯得零星，而部分出口商則傾向高掛美元賣價在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元，市場普遍預估目前台幣維持狹幅區間盤整格局，靜待週五美國非農就業資料出爐釐清變數。今日台幣主要交易區間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30.900- 31.050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E23FC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76D16" w:rsidRPr="00476D16">
        <w:rPr>
          <w:rFonts w:asciiTheme="minorHAnsi" w:eastAsia="標楷體" w:hAnsiTheme="minorHAnsi" w:hint="eastAsia"/>
          <w:noProof/>
          <w:sz w:val="16"/>
          <w:szCs w:val="16"/>
        </w:rPr>
        <w:t>台灣銀行間短率周一續處低位。昨天是提存期的第一天，除了少數小型銀行有少量拆款需求外，各大銀行幾乎沒有什麼需求，利率續處於低檔盤旋。人民幣市場部分，隔拆利率在</w:t>
      </w:r>
      <w:r w:rsidR="00476D16" w:rsidRPr="00476D16">
        <w:rPr>
          <w:rFonts w:asciiTheme="minorHAnsi" w:eastAsia="標楷體" w:hAnsiTheme="minorHAnsi" w:hint="eastAsia"/>
          <w:noProof/>
          <w:sz w:val="16"/>
          <w:szCs w:val="16"/>
        </w:rPr>
        <w:t>1.50%-1.80%</w:t>
      </w:r>
      <w:r w:rsidR="00476D16" w:rsidRPr="00476D16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476D16" w:rsidRPr="00476D16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476D16" w:rsidRPr="00476D16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476D16" w:rsidRPr="00476D16">
        <w:rPr>
          <w:rFonts w:asciiTheme="minorHAnsi" w:eastAsia="標楷體" w:hAnsiTheme="minorHAnsi" w:hint="eastAsia"/>
          <w:noProof/>
          <w:sz w:val="16"/>
          <w:szCs w:val="16"/>
        </w:rPr>
        <w:t xml:space="preserve"> 2,121 -2,310</w:t>
      </w:r>
      <w:r w:rsidR="00476D16" w:rsidRPr="00476D16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週一美國公佈工廠訂單數據好於市場預期，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月工廠訂單成長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1.2%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，市場預估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1.0%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，而數據利好與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升息預期使得美債市場利率持續反彈，終場美債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2.2bps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2.500%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3.3bps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3.105%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，今日美國公佈貿易收支，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BA0FC1" w:rsidRPr="00BA0FC1">
        <w:rPr>
          <w:rFonts w:asciiTheme="minorHAnsi" w:eastAsia="標楷體" w:hAnsiTheme="minorHAnsi" w:hint="eastAsia"/>
          <w:noProof/>
          <w:sz w:val="16"/>
          <w:szCs w:val="16"/>
        </w:rPr>
        <w:t>會議前預估利率維持高檔震盪。</w:t>
      </w: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週一離岸人民幣匯率拉回走升，但整體仍不脫離弱勢格局，隨著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會議接近，預估離岸人民幣匯率將維持高檔震盪。離岸人民幣換匯點下滑，一個月降至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185(-20)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2240(-40)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。人民幣匯率期貨市場週四成交量小幅降至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1,853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口，約當成交金額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0.599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3663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1.377</w:t>
      </w:r>
      <w:r w:rsidR="00052242" w:rsidRPr="00052242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  <w:bookmarkStart w:id="0" w:name="_GoBack"/>
      <w:bookmarkEnd w:id="0"/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537F18">
        <w:trPr>
          <w:trHeight w:val="34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03/06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$437.66b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$436.59b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03/06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1.20%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03/06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03/06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耐久財訂單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Jan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1.80%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03/06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Jan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-0.20%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03/06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資本財新訂單</w:t>
            </w:r>
            <w:proofErr w:type="gramEnd"/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非國防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飛機除外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Jan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-0.10%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-0.40%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03/07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-0.04%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2.25%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03/07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WPI(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3.00%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2.19%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2.72%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03/07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$3.80b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$3.50b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03/07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16.40%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7.00%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03/07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24.90%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8.40%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03/07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-$48.5b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-$44.3b</w:t>
            </w:r>
          </w:p>
        </w:tc>
      </w:tr>
      <w:tr w:rsidR="00537F18" w:rsidRPr="00537F18" w:rsidTr="00537F1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03/07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$2969.0b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18" w:rsidRPr="00537F18" w:rsidRDefault="00537F18" w:rsidP="00537F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F18">
              <w:rPr>
                <w:rFonts w:ascii="Tahoma" w:hAnsi="Tahoma" w:cs="Tahoma" w:hint="eastAsia"/>
                <w:color w:val="000000"/>
                <w:sz w:val="20"/>
                <w:szCs w:val="20"/>
              </w:rPr>
              <w:t>$2998.2b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343F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27877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5E52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930"/>
    <w:rsid w:val="00B60C6F"/>
    <w:rsid w:val="00B6198C"/>
    <w:rsid w:val="00B61F2B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C797B"/>
    <w:rsid w:val="00DD0B75"/>
    <w:rsid w:val="00DD1513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27E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EFCEF-7341-47F4-8C85-82C6F020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37</cp:revision>
  <cp:lastPrinted>2015-08-07T06:27:00Z</cp:lastPrinted>
  <dcterms:created xsi:type="dcterms:W3CDTF">2017-03-07T01:52:00Z</dcterms:created>
  <dcterms:modified xsi:type="dcterms:W3CDTF">2017-03-07T02:36:00Z</dcterms:modified>
</cp:coreProperties>
</file>